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6B26A0" w:rsidRPr="006B26A0" w:rsidP="006B26A0" w14:paraId="1274CCDB" w14:textId="77777777">
      <w:pPr>
        <w:widowControl w:val="0"/>
        <w:autoSpaceDE w:val="0"/>
        <w:autoSpaceDN w:val="0"/>
        <w:spacing w:before="114"/>
        <w:ind w:left="143"/>
        <w:jc w:val="both"/>
        <w:rPr>
          <w:rFonts w:eastAsia="Arial"/>
          <w:b/>
          <w:bCs/>
          <w:sz w:val="28"/>
          <w:szCs w:val="28"/>
          <w:lang w:val="en-GB" w:eastAsia="en-US"/>
        </w:rPr>
      </w:pPr>
      <w:r w:rsidRPr="006B26A0">
        <w:rPr>
          <w:rFonts w:eastAsia="Arial"/>
          <w:b/>
          <w:bCs/>
          <w:color w:val="003D3B"/>
          <w:sz w:val="28"/>
          <w:szCs w:val="28"/>
          <w:lang w:val="en-GB" w:eastAsia="en-US"/>
        </w:rPr>
        <w:t>COMPETITION</w:t>
      </w:r>
      <w:r w:rsidRPr="006B26A0">
        <w:rPr>
          <w:rFonts w:eastAsia="Arial"/>
          <w:b/>
          <w:bCs/>
          <w:color w:val="003D3B"/>
          <w:spacing w:val="-6"/>
          <w:sz w:val="28"/>
          <w:szCs w:val="28"/>
          <w:lang w:val="en-GB" w:eastAsia="en-US"/>
        </w:rPr>
        <w:t xml:space="preserve"> </w:t>
      </w:r>
      <w:r w:rsidRPr="006B26A0">
        <w:rPr>
          <w:rFonts w:eastAsia="Arial"/>
          <w:b/>
          <w:bCs/>
          <w:color w:val="003D3B"/>
          <w:spacing w:val="-2"/>
          <w:sz w:val="28"/>
          <w:szCs w:val="28"/>
          <w:lang w:val="en-GB" w:eastAsia="en-US"/>
        </w:rPr>
        <w:t>POLICY</w:t>
      </w:r>
    </w:p>
    <w:p w:rsidR="006B26A0" w:rsidRPr="006B26A0" w:rsidP="006B26A0" w14:paraId="25E3A229" w14:textId="77777777">
      <w:pPr>
        <w:widowControl w:val="0"/>
        <w:autoSpaceDE w:val="0"/>
        <w:autoSpaceDN w:val="0"/>
        <w:spacing w:before="219"/>
        <w:rPr>
          <w:rFonts w:eastAsia="Arial"/>
          <w:b/>
          <w:sz w:val="28"/>
          <w:szCs w:val="22"/>
          <w:lang w:val="en-GB" w:eastAsia="en-US"/>
        </w:rPr>
      </w:pPr>
    </w:p>
    <w:p w:rsidR="006B26A0" w:rsidRPr="006B26A0" w:rsidP="006B26A0" w14:paraId="28D0C601" w14:textId="77777777">
      <w:pPr>
        <w:widowControl w:val="0"/>
        <w:numPr>
          <w:ilvl w:val="0"/>
          <w:numId w:val="44"/>
        </w:numPr>
        <w:tabs>
          <w:tab w:val="left" w:pos="575"/>
        </w:tabs>
        <w:autoSpaceDE w:val="0"/>
        <w:autoSpaceDN w:val="0"/>
        <w:spacing w:before="1"/>
        <w:outlineLvl w:val="0"/>
        <w:rPr>
          <w:rFonts w:eastAsia="Arial"/>
          <w:b/>
          <w:bCs/>
          <w:sz w:val="24"/>
          <w:lang w:val="en-GB" w:eastAsia="en-US"/>
        </w:rPr>
      </w:pPr>
      <w:r w:rsidRPr="006B26A0">
        <w:rPr>
          <w:rFonts w:eastAsia="Arial"/>
          <w:b/>
          <w:bCs/>
          <w:color w:val="003D3B"/>
          <w:spacing w:val="-2"/>
          <w:sz w:val="24"/>
          <w:lang w:val="en-GB" w:eastAsia="en-US"/>
        </w:rPr>
        <w:t>Introduction</w:t>
      </w:r>
    </w:p>
    <w:p w:rsidR="006B26A0" w:rsidRPr="006B26A0" w:rsidP="006B26A0" w14:paraId="6C48D64C" w14:textId="77777777">
      <w:pPr>
        <w:widowControl w:val="0"/>
        <w:autoSpaceDE w:val="0"/>
        <w:autoSpaceDN w:val="0"/>
        <w:spacing w:before="254"/>
        <w:ind w:left="143" w:right="137"/>
        <w:jc w:val="both"/>
        <w:rPr>
          <w:rFonts w:eastAsia="Arial"/>
          <w:szCs w:val="22"/>
          <w:lang w:val="en-GB" w:eastAsia="en-US"/>
        </w:rPr>
      </w:pPr>
      <w:r w:rsidRPr="006B26A0">
        <w:rPr>
          <w:rFonts w:eastAsia="Arial"/>
          <w:szCs w:val="22"/>
          <w:lang w:val="en-GB" w:eastAsia="en-US"/>
        </w:rPr>
        <w:t xml:space="preserve">In INNA we believe in fair trade and honest competition based on integrity, service quality, price and customer service. We believe that fair and open competition benefits consumers and promotes innovation. </w:t>
      </w:r>
    </w:p>
    <w:p w:rsidR="0028206E" w:rsidP="0028206E" w14:paraId="56A288EA" w14:textId="77777777">
      <w:pPr>
        <w:widowControl w:val="0"/>
        <w:autoSpaceDE w:val="0"/>
        <w:autoSpaceDN w:val="0"/>
        <w:spacing w:before="254"/>
        <w:ind w:left="143" w:right="137"/>
        <w:jc w:val="both"/>
        <w:rPr>
          <w:rFonts w:eastAsia="Arial"/>
          <w:szCs w:val="22"/>
          <w:lang w:val="en-GB" w:eastAsia="en-US"/>
        </w:rPr>
      </w:pPr>
      <w:r w:rsidRPr="006B26A0">
        <w:rPr>
          <w:rFonts w:eastAsia="Arial"/>
          <w:szCs w:val="22"/>
          <w:lang w:val="en-GB" w:eastAsia="en-US"/>
        </w:rPr>
        <w:t xml:space="preserve">This policy outlines INNA’s commitment to conduct business fairly and in full compliance with all applicable competition and antitrust laws in all countries and markets it operates in. </w:t>
      </w:r>
    </w:p>
    <w:p w:rsidR="006B26A0" w:rsidRPr="006B26A0" w:rsidP="0028206E" w14:paraId="167971CF" w14:textId="453DE0C7">
      <w:pPr>
        <w:widowControl w:val="0"/>
        <w:autoSpaceDE w:val="0"/>
        <w:autoSpaceDN w:val="0"/>
        <w:spacing w:before="254"/>
        <w:ind w:left="143" w:right="137"/>
        <w:jc w:val="both"/>
        <w:rPr>
          <w:rFonts w:eastAsia="Arial"/>
          <w:szCs w:val="22"/>
          <w:lang w:val="en-GB" w:eastAsia="en-US"/>
        </w:rPr>
      </w:pPr>
      <w:r w:rsidRPr="006B26A0">
        <w:rPr>
          <w:rFonts w:eastAsia="Arial"/>
          <w:szCs w:val="22"/>
          <w:lang w:val="en-GB" w:eastAsia="en-US"/>
        </w:rPr>
        <w:t xml:space="preserve">Code of Conduct Policy is INNA´s top policy, which collects all other policies together. Different policies are described shortly in our Code of Conduct Police and made reference to each specific policy. This Competition Policy applies to all employees and top managements of all companies belonging to INNA Finland, INNA Sweden and INNA Denmark (“INNA” or “INNA Group”) and the Board of Directors of INNA companies and covers all business activities. </w:t>
      </w:r>
    </w:p>
    <w:p w:rsidR="006B26A0" w:rsidRPr="006B26A0" w:rsidP="006B26A0" w14:paraId="4C0FBE55" w14:textId="77777777">
      <w:pPr>
        <w:widowControl w:val="0"/>
        <w:autoSpaceDE w:val="0"/>
        <w:autoSpaceDN w:val="0"/>
        <w:ind w:left="143" w:right="139"/>
        <w:jc w:val="both"/>
        <w:rPr>
          <w:rFonts w:eastAsia="Arial"/>
          <w:szCs w:val="22"/>
          <w:lang w:val="en-GB" w:eastAsia="en-US"/>
        </w:rPr>
      </w:pPr>
    </w:p>
    <w:p w:rsidR="006B26A0" w:rsidRPr="006B26A0" w:rsidP="006B26A0" w14:paraId="13059C32" w14:textId="77777777">
      <w:pPr>
        <w:widowControl w:val="0"/>
        <w:autoSpaceDE w:val="0"/>
        <w:autoSpaceDN w:val="0"/>
        <w:ind w:left="143" w:right="139"/>
        <w:jc w:val="both"/>
        <w:rPr>
          <w:rFonts w:eastAsia="Arial"/>
          <w:szCs w:val="22"/>
          <w:lang w:val="en-GB" w:eastAsia="en-US"/>
        </w:rPr>
      </w:pPr>
    </w:p>
    <w:p w:rsidR="006B26A0" w:rsidRPr="006B26A0" w:rsidP="006B26A0" w14:paraId="5945F16B" w14:textId="77777777">
      <w:pPr>
        <w:widowControl w:val="0"/>
        <w:numPr>
          <w:ilvl w:val="0"/>
          <w:numId w:val="44"/>
        </w:numPr>
        <w:tabs>
          <w:tab w:val="left" w:pos="575"/>
        </w:tabs>
        <w:autoSpaceDE w:val="0"/>
        <w:autoSpaceDN w:val="0"/>
        <w:spacing w:before="1"/>
        <w:outlineLvl w:val="0"/>
        <w:rPr>
          <w:rFonts w:eastAsia="Arial"/>
          <w:b/>
          <w:bCs/>
          <w:color w:val="003D3B"/>
          <w:spacing w:val="-2"/>
          <w:sz w:val="24"/>
          <w:lang w:val="en-GB" w:eastAsia="en-US"/>
        </w:rPr>
      </w:pPr>
      <w:r w:rsidRPr="006B26A0">
        <w:rPr>
          <w:rFonts w:eastAsia="Arial"/>
          <w:b/>
          <w:bCs/>
          <w:color w:val="003D3B"/>
          <w:spacing w:val="-2"/>
          <w:sz w:val="24"/>
          <w:lang w:val="en-GB" w:eastAsia="en-US"/>
        </w:rPr>
        <w:t xml:space="preserve">Core principles  </w:t>
      </w:r>
    </w:p>
    <w:p w:rsidR="006B26A0" w:rsidRPr="006B26A0" w:rsidP="006B26A0" w14:paraId="6B4B8C1B" w14:textId="77777777">
      <w:pPr>
        <w:widowControl w:val="0"/>
        <w:autoSpaceDE w:val="0"/>
        <w:autoSpaceDN w:val="0"/>
        <w:ind w:left="143" w:right="139"/>
        <w:jc w:val="both"/>
        <w:rPr>
          <w:rFonts w:eastAsia="Arial"/>
          <w:color w:val="EE0000"/>
          <w:szCs w:val="22"/>
          <w:lang w:val="en-GB" w:eastAsia="en-US"/>
        </w:rPr>
      </w:pPr>
    </w:p>
    <w:p w:rsidR="006B26A0" w:rsidRPr="006B26A0" w:rsidP="006B26A0" w14:paraId="4C4AD9C6" w14:textId="77777777">
      <w:pPr>
        <w:widowControl w:val="0"/>
        <w:autoSpaceDE w:val="0"/>
        <w:autoSpaceDN w:val="0"/>
        <w:ind w:left="143" w:right="139"/>
        <w:jc w:val="both"/>
        <w:rPr>
          <w:rFonts w:eastAsia="Arial"/>
          <w:szCs w:val="22"/>
          <w:lang w:val="en-GB" w:eastAsia="en-US"/>
        </w:rPr>
      </w:pPr>
      <w:r w:rsidRPr="006B26A0">
        <w:rPr>
          <w:rFonts w:eastAsia="Arial"/>
          <w:szCs w:val="22"/>
          <w:lang w:val="en-GB" w:eastAsia="en-US"/>
        </w:rPr>
        <w:t>INNA is committed</w:t>
      </w:r>
      <w:r w:rsidRPr="006B26A0">
        <w:rPr>
          <w:rFonts w:eastAsia="Arial"/>
          <w:color w:val="EE0000"/>
          <w:szCs w:val="22"/>
          <w:lang w:val="en-GB" w:eastAsia="en-US"/>
        </w:rPr>
        <w:t xml:space="preserve"> </w:t>
      </w:r>
      <w:r w:rsidRPr="006B26A0">
        <w:rPr>
          <w:rFonts w:eastAsia="Arial"/>
          <w:szCs w:val="22"/>
          <w:lang w:val="en-GB" w:eastAsia="en-US"/>
        </w:rPr>
        <w:t xml:space="preserve">to following competition laws in all forms of business. We compete on the merits of our products and services, not through anti-competitive practices. We do not engage in activities that unfairly restrict competition or harm consumers. </w:t>
      </w:r>
    </w:p>
    <w:p w:rsidR="006B26A0" w:rsidRPr="006B26A0" w:rsidP="006B26A0" w14:paraId="6E916568" w14:textId="77777777">
      <w:pPr>
        <w:widowControl w:val="0"/>
        <w:autoSpaceDE w:val="0"/>
        <w:autoSpaceDN w:val="0"/>
        <w:ind w:left="143" w:right="139"/>
        <w:jc w:val="both"/>
        <w:rPr>
          <w:rFonts w:eastAsia="Arial"/>
          <w:color w:val="EE0000"/>
          <w:szCs w:val="22"/>
          <w:lang w:val="en-GB" w:eastAsia="en-US"/>
        </w:rPr>
      </w:pPr>
    </w:p>
    <w:p w:rsidR="006B26A0" w:rsidRPr="006B26A0" w:rsidP="006B26A0" w14:paraId="5AEC36DF" w14:textId="77777777">
      <w:pPr>
        <w:widowControl w:val="0"/>
        <w:autoSpaceDE w:val="0"/>
        <w:autoSpaceDN w:val="0"/>
        <w:ind w:left="143" w:right="139"/>
        <w:jc w:val="both"/>
        <w:rPr>
          <w:rFonts w:eastAsia="Arial"/>
          <w:szCs w:val="22"/>
          <w:lang w:val="en-US" w:eastAsia="en-US"/>
        </w:rPr>
      </w:pPr>
      <w:r w:rsidRPr="006B26A0">
        <w:rPr>
          <w:rFonts w:eastAsia="Arial"/>
          <w:szCs w:val="22"/>
          <w:lang w:val="en-US" w:eastAsia="en-US"/>
        </w:rPr>
        <w:t>We make business decisions independently, without coordination with competitors</w:t>
      </w:r>
      <w:r w:rsidRPr="006B26A0">
        <w:rPr>
          <w:rFonts w:eastAsia="Arial"/>
          <w:color w:val="EE0000"/>
          <w:szCs w:val="22"/>
          <w:lang w:val="en-US" w:eastAsia="en-US"/>
        </w:rPr>
        <w:t xml:space="preserve">.  </w:t>
      </w:r>
    </w:p>
    <w:p w:rsidR="006B26A0" w:rsidRPr="006B26A0" w:rsidP="006B26A0" w14:paraId="3301FF06" w14:textId="77777777">
      <w:pPr>
        <w:widowControl w:val="0"/>
        <w:autoSpaceDE w:val="0"/>
        <w:autoSpaceDN w:val="0"/>
        <w:ind w:left="143" w:right="139"/>
        <w:jc w:val="both"/>
        <w:rPr>
          <w:rFonts w:eastAsia="Arial"/>
          <w:szCs w:val="22"/>
          <w:lang w:val="en-GB" w:eastAsia="en-US"/>
        </w:rPr>
      </w:pPr>
    </w:p>
    <w:p w:rsidR="006B26A0" w:rsidRPr="006B26A0" w:rsidP="006B26A0" w14:paraId="6EA1663D" w14:textId="77777777">
      <w:pPr>
        <w:widowControl w:val="0"/>
        <w:autoSpaceDE w:val="0"/>
        <w:autoSpaceDN w:val="0"/>
        <w:ind w:left="143"/>
        <w:rPr>
          <w:rFonts w:eastAsia="Arial"/>
          <w:szCs w:val="22"/>
          <w:lang w:val="en-GB" w:eastAsia="en-US"/>
        </w:rPr>
      </w:pPr>
      <w:r w:rsidRPr="006B26A0">
        <w:rPr>
          <w:rFonts w:eastAsia="Arial"/>
          <w:szCs w:val="22"/>
          <w:lang w:val="en-GB" w:eastAsia="en-US"/>
        </w:rPr>
        <w:t xml:space="preserve">We do not share competitively sensitive information with competitors. </w:t>
      </w:r>
    </w:p>
    <w:p w:rsidR="006B26A0" w:rsidRPr="006B26A0" w:rsidP="006B26A0" w14:paraId="40DC22ED" w14:textId="77777777">
      <w:pPr>
        <w:widowControl w:val="0"/>
        <w:autoSpaceDE w:val="0"/>
        <w:autoSpaceDN w:val="0"/>
        <w:ind w:left="143"/>
        <w:rPr>
          <w:rFonts w:eastAsia="Arial"/>
          <w:szCs w:val="22"/>
          <w:lang w:val="en-GB" w:eastAsia="en-US"/>
        </w:rPr>
      </w:pPr>
    </w:p>
    <w:p w:rsidR="006B26A0" w:rsidRPr="006B26A0" w:rsidP="006B26A0" w14:paraId="5834C62C" w14:textId="77777777">
      <w:pPr>
        <w:widowControl w:val="0"/>
        <w:autoSpaceDE w:val="0"/>
        <w:autoSpaceDN w:val="0"/>
        <w:ind w:left="143" w:right="139"/>
        <w:jc w:val="both"/>
        <w:rPr>
          <w:rFonts w:eastAsia="Arial"/>
          <w:szCs w:val="22"/>
          <w:lang w:val="en-GB" w:eastAsia="en-US"/>
        </w:rPr>
      </w:pPr>
      <w:r w:rsidRPr="006B26A0">
        <w:rPr>
          <w:rFonts w:eastAsia="Arial"/>
          <w:szCs w:val="22"/>
          <w:lang w:val="en-GB" w:eastAsia="en-US"/>
        </w:rPr>
        <w:t>We strictly prohibit any agreements or understandings with competitors that could:</w:t>
      </w:r>
    </w:p>
    <w:p w:rsidR="006B26A0" w:rsidRPr="006B26A0" w:rsidP="006B26A0" w14:paraId="7BA36B49" w14:textId="77777777">
      <w:pPr>
        <w:widowControl w:val="0"/>
        <w:numPr>
          <w:ilvl w:val="0"/>
          <w:numId w:val="45"/>
        </w:numPr>
        <w:autoSpaceDE w:val="0"/>
        <w:autoSpaceDN w:val="0"/>
        <w:ind w:right="139"/>
        <w:jc w:val="both"/>
        <w:rPr>
          <w:rFonts w:eastAsia="Arial"/>
          <w:szCs w:val="22"/>
          <w:lang w:val="en-GB" w:eastAsia="en-US"/>
        </w:rPr>
      </w:pPr>
      <w:r w:rsidRPr="006B26A0">
        <w:rPr>
          <w:rFonts w:eastAsia="Arial"/>
          <w:szCs w:val="22"/>
          <w:lang w:val="en-GB" w:eastAsia="en-US"/>
        </w:rPr>
        <w:t xml:space="preserve">Fix, control, or manipulate prices </w:t>
      </w:r>
    </w:p>
    <w:p w:rsidR="006B26A0" w:rsidRPr="006B26A0" w:rsidP="006B26A0" w14:paraId="4757BF8A" w14:textId="77777777">
      <w:pPr>
        <w:widowControl w:val="0"/>
        <w:numPr>
          <w:ilvl w:val="0"/>
          <w:numId w:val="45"/>
        </w:numPr>
        <w:autoSpaceDE w:val="0"/>
        <w:autoSpaceDN w:val="0"/>
        <w:ind w:right="139"/>
        <w:jc w:val="both"/>
        <w:rPr>
          <w:rFonts w:eastAsia="Arial"/>
          <w:szCs w:val="22"/>
          <w:lang w:val="en-GB" w:eastAsia="en-US"/>
        </w:rPr>
      </w:pPr>
      <w:r w:rsidRPr="006B26A0">
        <w:rPr>
          <w:rFonts w:eastAsia="Arial"/>
          <w:szCs w:val="22"/>
          <w:lang w:val="en-GB" w:eastAsia="en-US"/>
        </w:rPr>
        <w:t xml:space="preserve">Divide or allocate markets, territories, or customers </w:t>
      </w:r>
    </w:p>
    <w:p w:rsidR="006B26A0" w:rsidRPr="006B26A0" w:rsidP="006B26A0" w14:paraId="0C5BD9E4" w14:textId="77777777">
      <w:pPr>
        <w:widowControl w:val="0"/>
        <w:numPr>
          <w:ilvl w:val="0"/>
          <w:numId w:val="45"/>
        </w:numPr>
        <w:autoSpaceDE w:val="0"/>
        <w:autoSpaceDN w:val="0"/>
        <w:ind w:right="139"/>
        <w:jc w:val="both"/>
        <w:rPr>
          <w:rFonts w:eastAsia="Arial"/>
          <w:szCs w:val="22"/>
          <w:lang w:val="en-GB" w:eastAsia="en-US"/>
        </w:rPr>
      </w:pPr>
      <w:r w:rsidRPr="006B26A0">
        <w:rPr>
          <w:rFonts w:eastAsia="Arial"/>
          <w:szCs w:val="22"/>
          <w:lang w:val="en-GB" w:eastAsia="en-US"/>
        </w:rPr>
        <w:t>Restrict or limit production or supply</w:t>
      </w:r>
    </w:p>
    <w:p w:rsidR="006B26A0" w:rsidRPr="006B26A0" w:rsidP="006B26A0" w14:paraId="3AC2C19E" w14:textId="77777777">
      <w:pPr>
        <w:widowControl w:val="0"/>
        <w:autoSpaceDE w:val="0"/>
        <w:autoSpaceDN w:val="0"/>
        <w:ind w:left="143" w:right="139"/>
        <w:jc w:val="both"/>
        <w:rPr>
          <w:rFonts w:eastAsia="Arial"/>
          <w:szCs w:val="22"/>
          <w:lang w:val="en-GB" w:eastAsia="en-US"/>
        </w:rPr>
      </w:pPr>
    </w:p>
    <w:p w:rsidR="006B26A0" w:rsidRPr="006B26A0" w:rsidP="006B26A0" w14:paraId="5C8A904E" w14:textId="77777777">
      <w:pPr>
        <w:widowControl w:val="0"/>
        <w:autoSpaceDE w:val="0"/>
        <w:autoSpaceDN w:val="0"/>
        <w:ind w:left="143" w:right="139"/>
        <w:jc w:val="both"/>
        <w:rPr>
          <w:rFonts w:eastAsia="Arial"/>
          <w:szCs w:val="22"/>
          <w:lang w:val="en-GB" w:eastAsia="en-US"/>
        </w:rPr>
      </w:pPr>
      <w:r w:rsidRPr="006B26A0">
        <w:rPr>
          <w:rFonts w:eastAsia="Arial"/>
          <w:szCs w:val="22"/>
          <w:lang w:val="en-GB" w:eastAsia="en-US"/>
        </w:rPr>
        <w:t>We do not engage in joint bidding or development cooperation with a competitor without a genuine and objective need for cooperation. All considered collaborations are reviewed case by case.</w:t>
      </w:r>
    </w:p>
    <w:p w:rsidR="006B26A0" w:rsidRPr="006B26A0" w:rsidP="006B26A0" w14:paraId="4ACEEC3B" w14:textId="77777777">
      <w:pPr>
        <w:widowControl w:val="0"/>
        <w:autoSpaceDE w:val="0"/>
        <w:autoSpaceDN w:val="0"/>
        <w:ind w:left="143"/>
        <w:rPr>
          <w:rFonts w:eastAsia="Arial"/>
          <w:szCs w:val="22"/>
          <w:lang w:val="en-GB" w:eastAsia="en-US"/>
        </w:rPr>
      </w:pPr>
    </w:p>
    <w:p w:rsidR="006B26A0" w:rsidRPr="006B26A0" w:rsidP="006B26A0" w14:paraId="7F4982D9" w14:textId="77777777">
      <w:pPr>
        <w:widowControl w:val="0"/>
        <w:autoSpaceDE w:val="0"/>
        <w:autoSpaceDN w:val="0"/>
        <w:ind w:left="143"/>
        <w:rPr>
          <w:rFonts w:eastAsia="Arial"/>
          <w:color w:val="EE0000"/>
          <w:szCs w:val="22"/>
          <w:lang w:val="en-GB" w:eastAsia="en-US"/>
        </w:rPr>
      </w:pPr>
      <w:r w:rsidRPr="006B26A0">
        <w:rPr>
          <w:rFonts w:eastAsia="Arial"/>
          <w:szCs w:val="22"/>
          <w:lang w:val="en-GB" w:eastAsia="en-US"/>
        </w:rPr>
        <w:t xml:space="preserve">Where we hold a significant market position, we acknowledge our responsibility and make sure not to abuse such a position. </w:t>
      </w:r>
    </w:p>
    <w:p w:rsidR="006B26A0" w:rsidRPr="006B26A0" w:rsidP="006B26A0" w14:paraId="422DC2DB" w14:textId="77777777">
      <w:pPr>
        <w:widowControl w:val="0"/>
        <w:autoSpaceDE w:val="0"/>
        <w:autoSpaceDN w:val="0"/>
        <w:ind w:left="286" w:right="140"/>
        <w:jc w:val="both"/>
        <w:rPr>
          <w:rFonts w:eastAsia="Arial"/>
          <w:szCs w:val="22"/>
          <w:lang w:val="en-GB" w:eastAsia="en-US"/>
        </w:rPr>
      </w:pPr>
    </w:p>
    <w:p w:rsidR="006B26A0" w:rsidRPr="006B26A0" w:rsidP="006B26A0" w14:paraId="7099277E" w14:textId="77777777">
      <w:pPr>
        <w:widowControl w:val="0"/>
        <w:autoSpaceDE w:val="0"/>
        <w:autoSpaceDN w:val="0"/>
        <w:ind w:left="143" w:right="140"/>
        <w:jc w:val="both"/>
        <w:rPr>
          <w:rFonts w:eastAsia="Arial"/>
          <w:szCs w:val="22"/>
          <w:lang w:val="en-GB" w:eastAsia="en-US"/>
        </w:rPr>
      </w:pPr>
      <w:r w:rsidRPr="006B26A0">
        <w:rPr>
          <w:rFonts w:eastAsia="Arial"/>
          <w:szCs w:val="22"/>
          <w:lang w:val="en-GB" w:eastAsia="en-US"/>
        </w:rPr>
        <w:t>All proposed mergers, acquisitions, and joint ventures will be reviewed for competition law compliance before completion.</w:t>
      </w:r>
    </w:p>
    <w:p w:rsidR="006B26A0" w:rsidRPr="006B26A0" w:rsidP="006B26A0" w14:paraId="3E8D081B" w14:textId="77777777">
      <w:pPr>
        <w:widowControl w:val="0"/>
        <w:tabs>
          <w:tab w:val="left" w:pos="575"/>
        </w:tabs>
        <w:autoSpaceDE w:val="0"/>
        <w:autoSpaceDN w:val="0"/>
        <w:ind w:left="575"/>
        <w:outlineLvl w:val="0"/>
        <w:rPr>
          <w:rFonts w:eastAsia="Arial"/>
          <w:b/>
          <w:bCs/>
          <w:sz w:val="24"/>
          <w:lang w:val="en-GB" w:eastAsia="en-US"/>
        </w:rPr>
      </w:pPr>
    </w:p>
    <w:p w:rsidR="006B26A0" w:rsidRPr="006B26A0" w:rsidP="006B26A0" w14:paraId="437CCD0C" w14:textId="77777777">
      <w:pPr>
        <w:widowControl w:val="0"/>
        <w:numPr>
          <w:ilvl w:val="0"/>
          <w:numId w:val="44"/>
        </w:numPr>
        <w:tabs>
          <w:tab w:val="left" w:pos="575"/>
        </w:tabs>
        <w:autoSpaceDE w:val="0"/>
        <w:autoSpaceDN w:val="0"/>
        <w:spacing w:before="116"/>
        <w:outlineLvl w:val="0"/>
        <w:rPr>
          <w:rFonts w:eastAsia="Arial"/>
          <w:b/>
          <w:bCs/>
          <w:sz w:val="24"/>
          <w:lang w:val="en-GB" w:eastAsia="en-US"/>
        </w:rPr>
      </w:pPr>
      <w:r w:rsidRPr="006B26A0">
        <w:rPr>
          <w:rFonts w:eastAsia="Arial"/>
          <w:b/>
          <w:bCs/>
          <w:color w:val="003D3B"/>
          <w:spacing w:val="-2"/>
          <w:sz w:val="24"/>
          <w:lang w:val="en-GB" w:eastAsia="en-US"/>
        </w:rPr>
        <w:t>Implementation</w:t>
      </w:r>
    </w:p>
    <w:p w:rsidR="006B26A0" w:rsidRPr="006B26A0" w:rsidP="006B26A0" w14:paraId="25D32C03" w14:textId="77777777">
      <w:pPr>
        <w:widowControl w:val="0"/>
        <w:tabs>
          <w:tab w:val="left" w:pos="575"/>
        </w:tabs>
        <w:autoSpaceDE w:val="0"/>
        <w:autoSpaceDN w:val="0"/>
        <w:spacing w:before="116"/>
        <w:ind w:left="143"/>
        <w:outlineLvl w:val="0"/>
        <w:rPr>
          <w:rFonts w:eastAsia="Arial"/>
          <w:b/>
          <w:bCs/>
          <w:color w:val="003D3B"/>
          <w:spacing w:val="-2"/>
          <w:sz w:val="24"/>
          <w:lang w:val="en-GB" w:eastAsia="en-US"/>
        </w:rPr>
      </w:pPr>
    </w:p>
    <w:p w:rsidR="006B26A0" w:rsidRPr="006B26A0" w:rsidP="006B26A0" w14:paraId="314C4316" w14:textId="77777777">
      <w:pPr>
        <w:widowControl w:val="0"/>
        <w:autoSpaceDE w:val="0"/>
        <w:autoSpaceDN w:val="0"/>
        <w:ind w:left="143" w:right="140"/>
        <w:jc w:val="both"/>
        <w:rPr>
          <w:rFonts w:eastAsia="Arial"/>
          <w:szCs w:val="22"/>
          <w:lang w:val="en-GB" w:eastAsia="en-US"/>
        </w:rPr>
      </w:pPr>
      <w:r w:rsidRPr="006B26A0">
        <w:rPr>
          <w:rFonts w:eastAsia="Arial"/>
          <w:szCs w:val="22"/>
          <w:lang w:val="en-GB" w:eastAsia="en-US"/>
        </w:rPr>
        <w:t xml:space="preserve">In addition to this Policy, INNA has internal instructions for its employees. </w:t>
      </w:r>
    </w:p>
    <w:p w:rsidR="006B26A0" w:rsidRPr="006B26A0" w:rsidP="006B26A0" w14:paraId="55B66E38" w14:textId="77777777">
      <w:pPr>
        <w:widowControl w:val="0"/>
        <w:autoSpaceDE w:val="0"/>
        <w:autoSpaceDN w:val="0"/>
        <w:ind w:left="143" w:right="140"/>
        <w:jc w:val="both"/>
        <w:rPr>
          <w:rFonts w:eastAsia="Arial"/>
          <w:szCs w:val="22"/>
          <w:lang w:val="en-GB" w:eastAsia="en-US"/>
        </w:rPr>
      </w:pPr>
    </w:p>
    <w:p w:rsidR="006B26A0" w:rsidRPr="006B26A0" w:rsidP="006B26A0" w14:paraId="52AF4245" w14:textId="77777777">
      <w:pPr>
        <w:widowControl w:val="0"/>
        <w:autoSpaceDE w:val="0"/>
        <w:autoSpaceDN w:val="0"/>
        <w:ind w:left="143" w:right="140"/>
        <w:jc w:val="both"/>
        <w:rPr>
          <w:rFonts w:eastAsia="Arial"/>
          <w:szCs w:val="22"/>
          <w:lang w:val="en-GB" w:eastAsia="en-US"/>
        </w:rPr>
      </w:pPr>
      <w:r w:rsidRPr="006B26A0">
        <w:rPr>
          <w:rFonts w:eastAsia="Arial"/>
          <w:szCs w:val="22"/>
          <w:lang w:val="en-GB" w:eastAsia="en-US"/>
        </w:rPr>
        <w:t xml:space="preserve">Internal instructions are intended to ensure that all INNA employees know and understand the rules of competition law and are able to act in accordance with them in practice. </w:t>
      </w:r>
    </w:p>
    <w:p w:rsidR="006B26A0" w:rsidRPr="006B26A0" w:rsidP="006B26A0" w14:paraId="288E286F" w14:textId="77777777">
      <w:pPr>
        <w:widowControl w:val="0"/>
        <w:tabs>
          <w:tab w:val="left" w:pos="575"/>
        </w:tabs>
        <w:autoSpaceDE w:val="0"/>
        <w:autoSpaceDN w:val="0"/>
        <w:spacing w:before="116"/>
        <w:ind w:left="575"/>
        <w:outlineLvl w:val="0"/>
        <w:rPr>
          <w:rFonts w:eastAsia="Arial"/>
          <w:b/>
          <w:bCs/>
          <w:sz w:val="24"/>
          <w:lang w:val="en-GB" w:eastAsia="en-US"/>
        </w:rPr>
      </w:pPr>
    </w:p>
    <w:p w:rsidR="006B26A0" w:rsidRPr="006B26A0" w:rsidP="006B26A0" w14:paraId="70B1FC38" w14:textId="77777777">
      <w:pPr>
        <w:widowControl w:val="0"/>
        <w:numPr>
          <w:ilvl w:val="1"/>
          <w:numId w:val="44"/>
        </w:numPr>
        <w:tabs>
          <w:tab w:val="left" w:pos="720"/>
        </w:tabs>
        <w:autoSpaceDE w:val="0"/>
        <w:autoSpaceDN w:val="0"/>
        <w:spacing w:before="240"/>
        <w:outlineLvl w:val="1"/>
        <w:rPr>
          <w:rFonts w:eastAsia="Arial"/>
          <w:b/>
          <w:bCs/>
          <w:szCs w:val="22"/>
          <w:lang w:val="en-GB" w:eastAsia="en-US"/>
        </w:rPr>
      </w:pPr>
      <w:r w:rsidRPr="006B26A0">
        <w:rPr>
          <w:rFonts w:eastAsia="Arial"/>
          <w:b/>
          <w:bCs/>
          <w:color w:val="003D3B"/>
          <w:szCs w:val="22"/>
          <w:lang w:val="en-GB" w:eastAsia="en-US"/>
        </w:rPr>
        <w:t>Responsibilities</w:t>
      </w:r>
      <w:r w:rsidRPr="006B26A0">
        <w:rPr>
          <w:rFonts w:eastAsia="Arial"/>
          <w:b/>
          <w:bCs/>
          <w:color w:val="003D3B"/>
          <w:spacing w:val="-6"/>
          <w:szCs w:val="22"/>
          <w:lang w:val="en-GB" w:eastAsia="en-US"/>
        </w:rPr>
        <w:t xml:space="preserve"> </w:t>
      </w:r>
      <w:r w:rsidRPr="006B26A0">
        <w:rPr>
          <w:rFonts w:eastAsia="Arial"/>
          <w:b/>
          <w:bCs/>
          <w:color w:val="003D3B"/>
          <w:szCs w:val="22"/>
          <w:lang w:val="en-GB" w:eastAsia="en-US"/>
        </w:rPr>
        <w:t>and</w:t>
      </w:r>
      <w:r w:rsidRPr="006B26A0">
        <w:rPr>
          <w:rFonts w:eastAsia="Arial"/>
          <w:b/>
          <w:bCs/>
          <w:color w:val="003D3B"/>
          <w:spacing w:val="-4"/>
          <w:szCs w:val="22"/>
          <w:lang w:val="en-GB" w:eastAsia="en-US"/>
        </w:rPr>
        <w:t xml:space="preserve"> </w:t>
      </w:r>
      <w:r w:rsidRPr="006B26A0">
        <w:rPr>
          <w:rFonts w:eastAsia="Arial"/>
          <w:b/>
          <w:bCs/>
          <w:color w:val="003D3B"/>
          <w:spacing w:val="-2"/>
          <w:szCs w:val="22"/>
          <w:lang w:val="en-GB" w:eastAsia="en-US"/>
        </w:rPr>
        <w:t>organisation</w:t>
      </w:r>
    </w:p>
    <w:p w:rsidR="006B26A0" w:rsidRPr="006B26A0" w:rsidP="006B26A0" w14:paraId="7725DEA3" w14:textId="77777777">
      <w:pPr>
        <w:widowControl w:val="0"/>
        <w:autoSpaceDE w:val="0"/>
        <w:autoSpaceDN w:val="0"/>
        <w:spacing w:before="60"/>
        <w:rPr>
          <w:rFonts w:eastAsia="Arial"/>
          <w:b/>
          <w:szCs w:val="22"/>
          <w:lang w:val="en-GB" w:eastAsia="en-US"/>
        </w:rPr>
      </w:pPr>
    </w:p>
    <w:p w:rsidR="006B26A0" w:rsidRPr="006B26A0" w:rsidP="006B26A0" w14:paraId="02DAFB72" w14:textId="77777777">
      <w:pPr>
        <w:widowControl w:val="0"/>
        <w:autoSpaceDE w:val="0"/>
        <w:autoSpaceDN w:val="0"/>
        <w:ind w:left="143" w:right="137"/>
        <w:jc w:val="both"/>
        <w:rPr>
          <w:rFonts w:eastAsia="Arial"/>
          <w:szCs w:val="22"/>
          <w:lang w:val="en-GB" w:eastAsia="en-US"/>
        </w:rPr>
      </w:pPr>
      <w:r w:rsidRPr="006B26A0">
        <w:rPr>
          <w:rFonts w:eastAsia="Arial"/>
          <w:szCs w:val="22"/>
          <w:lang w:val="en-GB" w:eastAsia="en-US"/>
        </w:rPr>
        <w:t>Each employee and manager and member of the Board of Directors must understand and comply with this Competition Policy and internal instructions. Managers are required to ensure that their teams fully understand and are expected to comply with the standards and requirements stipulated in the Competition Policy and internal instructions.</w:t>
      </w:r>
    </w:p>
    <w:p w:rsidR="006B26A0" w:rsidRPr="006B26A0" w:rsidP="006B26A0" w14:paraId="25ECEB01" w14:textId="77777777">
      <w:pPr>
        <w:widowControl w:val="0"/>
        <w:autoSpaceDE w:val="0"/>
        <w:autoSpaceDN w:val="0"/>
        <w:spacing w:before="251"/>
        <w:ind w:left="143" w:right="137"/>
        <w:jc w:val="both"/>
        <w:rPr>
          <w:rFonts w:eastAsia="Arial"/>
          <w:szCs w:val="22"/>
          <w:lang w:val="en-GB" w:eastAsia="en-US"/>
        </w:rPr>
      </w:pPr>
      <w:r w:rsidRPr="006B26A0">
        <w:rPr>
          <w:rFonts w:eastAsia="Arial"/>
          <w:szCs w:val="22"/>
          <w:lang w:val="en-GB" w:eastAsia="en-US"/>
        </w:rPr>
        <w:t>If</w:t>
      </w:r>
      <w:r w:rsidRPr="006B26A0">
        <w:rPr>
          <w:rFonts w:eastAsia="Arial"/>
          <w:spacing w:val="-7"/>
          <w:szCs w:val="22"/>
          <w:lang w:val="en-GB" w:eastAsia="en-US"/>
        </w:rPr>
        <w:t xml:space="preserve"> </w:t>
      </w:r>
      <w:r w:rsidRPr="006B26A0">
        <w:rPr>
          <w:rFonts w:eastAsia="Arial"/>
          <w:szCs w:val="22"/>
          <w:lang w:val="en-GB" w:eastAsia="en-US"/>
        </w:rPr>
        <w:t>any</w:t>
      </w:r>
      <w:r w:rsidRPr="006B26A0">
        <w:rPr>
          <w:rFonts w:eastAsia="Arial"/>
          <w:spacing w:val="-8"/>
          <w:szCs w:val="22"/>
          <w:lang w:val="en-GB" w:eastAsia="en-US"/>
        </w:rPr>
        <w:t xml:space="preserve"> </w:t>
      </w:r>
      <w:r w:rsidRPr="006B26A0">
        <w:rPr>
          <w:rFonts w:eastAsia="Arial"/>
          <w:szCs w:val="22"/>
          <w:lang w:val="en-GB" w:eastAsia="en-US"/>
        </w:rPr>
        <w:t>questions</w:t>
      </w:r>
      <w:r w:rsidRPr="006B26A0">
        <w:rPr>
          <w:rFonts w:eastAsia="Arial"/>
          <w:spacing w:val="-5"/>
          <w:szCs w:val="22"/>
          <w:lang w:val="en-GB" w:eastAsia="en-US"/>
        </w:rPr>
        <w:t xml:space="preserve"> </w:t>
      </w:r>
      <w:r w:rsidRPr="006B26A0">
        <w:rPr>
          <w:rFonts w:eastAsia="Arial"/>
          <w:szCs w:val="22"/>
          <w:lang w:val="en-GB" w:eastAsia="en-US"/>
        </w:rPr>
        <w:t>arise</w:t>
      </w:r>
      <w:r w:rsidRPr="006B26A0">
        <w:rPr>
          <w:rFonts w:eastAsia="Arial"/>
          <w:spacing w:val="-7"/>
          <w:szCs w:val="22"/>
          <w:lang w:val="en-GB" w:eastAsia="en-US"/>
        </w:rPr>
        <w:t xml:space="preserve"> </w:t>
      </w:r>
      <w:r w:rsidRPr="006B26A0">
        <w:rPr>
          <w:rFonts w:eastAsia="Arial"/>
          <w:szCs w:val="22"/>
          <w:lang w:val="en-GB" w:eastAsia="en-US"/>
        </w:rPr>
        <w:t>about</w:t>
      </w:r>
      <w:r w:rsidRPr="006B26A0">
        <w:rPr>
          <w:rFonts w:eastAsia="Arial"/>
          <w:spacing w:val="-8"/>
          <w:szCs w:val="22"/>
          <w:lang w:val="en-GB" w:eastAsia="en-US"/>
        </w:rPr>
        <w:t xml:space="preserve"> </w:t>
      </w:r>
      <w:r w:rsidRPr="006B26A0">
        <w:rPr>
          <w:rFonts w:eastAsia="Arial"/>
          <w:szCs w:val="22"/>
          <w:lang w:val="en-GB" w:eastAsia="en-US"/>
        </w:rPr>
        <w:t>the</w:t>
      </w:r>
      <w:r w:rsidRPr="006B26A0">
        <w:rPr>
          <w:rFonts w:eastAsia="Arial"/>
          <w:spacing w:val="-8"/>
          <w:szCs w:val="22"/>
          <w:lang w:val="en-GB" w:eastAsia="en-US"/>
        </w:rPr>
        <w:t xml:space="preserve"> </w:t>
      </w:r>
      <w:r w:rsidRPr="006B26A0">
        <w:rPr>
          <w:rFonts w:eastAsia="Arial"/>
          <w:szCs w:val="22"/>
          <w:lang w:val="en-GB" w:eastAsia="en-US"/>
        </w:rPr>
        <w:t>content</w:t>
      </w:r>
      <w:r w:rsidRPr="006B26A0">
        <w:rPr>
          <w:rFonts w:eastAsia="Arial"/>
          <w:spacing w:val="-8"/>
          <w:szCs w:val="22"/>
          <w:lang w:val="en-GB" w:eastAsia="en-US"/>
        </w:rPr>
        <w:t xml:space="preserve"> </w:t>
      </w:r>
      <w:r w:rsidRPr="006B26A0">
        <w:rPr>
          <w:rFonts w:eastAsia="Arial"/>
          <w:szCs w:val="22"/>
          <w:lang w:val="en-GB" w:eastAsia="en-US"/>
        </w:rPr>
        <w:t>of</w:t>
      </w:r>
      <w:r w:rsidRPr="006B26A0">
        <w:rPr>
          <w:rFonts w:eastAsia="Arial"/>
          <w:spacing w:val="-10"/>
          <w:szCs w:val="22"/>
          <w:lang w:val="en-GB" w:eastAsia="en-US"/>
        </w:rPr>
        <w:t xml:space="preserve"> </w:t>
      </w:r>
      <w:r w:rsidRPr="006B26A0">
        <w:rPr>
          <w:rFonts w:eastAsia="Arial"/>
          <w:szCs w:val="22"/>
          <w:lang w:val="en-GB" w:eastAsia="en-US"/>
        </w:rPr>
        <w:t>this</w:t>
      </w:r>
      <w:r w:rsidRPr="006B26A0">
        <w:rPr>
          <w:rFonts w:eastAsia="Arial"/>
          <w:spacing w:val="-7"/>
          <w:szCs w:val="22"/>
          <w:lang w:val="en-GB" w:eastAsia="en-US"/>
        </w:rPr>
        <w:t xml:space="preserve"> </w:t>
      </w:r>
      <w:r w:rsidRPr="006B26A0">
        <w:rPr>
          <w:rFonts w:eastAsia="Arial"/>
          <w:szCs w:val="22"/>
          <w:lang w:val="en-GB" w:eastAsia="en-US"/>
        </w:rPr>
        <w:t>Competition</w:t>
      </w:r>
      <w:r w:rsidRPr="006B26A0">
        <w:rPr>
          <w:rFonts w:eastAsia="Arial"/>
          <w:spacing w:val="-8"/>
          <w:szCs w:val="22"/>
          <w:lang w:val="en-GB" w:eastAsia="en-US"/>
        </w:rPr>
        <w:t xml:space="preserve"> </w:t>
      </w:r>
      <w:r w:rsidRPr="006B26A0">
        <w:rPr>
          <w:rFonts w:eastAsia="Arial"/>
          <w:szCs w:val="22"/>
          <w:lang w:val="en-GB" w:eastAsia="en-US"/>
        </w:rPr>
        <w:t>Policy,</w:t>
      </w:r>
      <w:r w:rsidRPr="006B26A0">
        <w:rPr>
          <w:rFonts w:eastAsia="Arial"/>
          <w:spacing w:val="-7"/>
          <w:szCs w:val="22"/>
          <w:lang w:val="en-GB" w:eastAsia="en-US"/>
        </w:rPr>
        <w:t xml:space="preserve"> </w:t>
      </w:r>
      <w:r w:rsidRPr="006B26A0">
        <w:rPr>
          <w:rFonts w:eastAsia="Arial"/>
          <w:szCs w:val="22"/>
          <w:lang w:val="en-GB" w:eastAsia="en-US"/>
        </w:rPr>
        <w:t>or</w:t>
      </w:r>
      <w:r w:rsidRPr="006B26A0">
        <w:rPr>
          <w:rFonts w:eastAsia="Arial"/>
          <w:spacing w:val="-7"/>
          <w:szCs w:val="22"/>
          <w:lang w:val="en-GB" w:eastAsia="en-US"/>
        </w:rPr>
        <w:t xml:space="preserve"> </w:t>
      </w:r>
      <w:r w:rsidRPr="006B26A0">
        <w:rPr>
          <w:rFonts w:eastAsia="Arial"/>
          <w:szCs w:val="22"/>
          <w:lang w:val="en-GB" w:eastAsia="en-US"/>
        </w:rPr>
        <w:t>how</w:t>
      </w:r>
      <w:r w:rsidRPr="006B26A0">
        <w:rPr>
          <w:rFonts w:eastAsia="Arial"/>
          <w:spacing w:val="-9"/>
          <w:szCs w:val="22"/>
          <w:lang w:val="en-GB" w:eastAsia="en-US"/>
        </w:rPr>
        <w:t xml:space="preserve"> </w:t>
      </w:r>
      <w:r w:rsidRPr="006B26A0">
        <w:rPr>
          <w:rFonts w:eastAsia="Arial"/>
          <w:szCs w:val="22"/>
          <w:lang w:val="en-GB" w:eastAsia="en-US"/>
        </w:rPr>
        <w:t>it</w:t>
      </w:r>
      <w:r w:rsidRPr="006B26A0">
        <w:rPr>
          <w:rFonts w:eastAsia="Arial"/>
          <w:spacing w:val="-7"/>
          <w:szCs w:val="22"/>
          <w:lang w:val="en-GB" w:eastAsia="en-US"/>
        </w:rPr>
        <w:t xml:space="preserve"> </w:t>
      </w:r>
      <w:r w:rsidRPr="006B26A0">
        <w:rPr>
          <w:rFonts w:eastAsia="Arial"/>
          <w:szCs w:val="22"/>
          <w:lang w:val="en-GB" w:eastAsia="en-US"/>
        </w:rPr>
        <w:t>should</w:t>
      </w:r>
      <w:r w:rsidRPr="006B26A0">
        <w:rPr>
          <w:rFonts w:eastAsia="Arial"/>
          <w:spacing w:val="-8"/>
          <w:szCs w:val="22"/>
          <w:lang w:val="en-GB" w:eastAsia="en-US"/>
        </w:rPr>
        <w:t xml:space="preserve"> </w:t>
      </w:r>
      <w:r w:rsidRPr="006B26A0">
        <w:rPr>
          <w:rFonts w:eastAsia="Arial"/>
          <w:szCs w:val="22"/>
          <w:lang w:val="en-GB" w:eastAsia="en-US"/>
        </w:rPr>
        <w:t>influence</w:t>
      </w:r>
      <w:r w:rsidRPr="006B26A0">
        <w:rPr>
          <w:rFonts w:eastAsia="Arial"/>
          <w:spacing w:val="-8"/>
          <w:szCs w:val="22"/>
          <w:lang w:val="en-GB" w:eastAsia="en-US"/>
        </w:rPr>
        <w:t xml:space="preserve"> </w:t>
      </w:r>
      <w:r w:rsidRPr="006B26A0">
        <w:rPr>
          <w:rFonts w:eastAsia="Arial"/>
          <w:szCs w:val="22"/>
          <w:lang w:val="en-GB" w:eastAsia="en-US"/>
        </w:rPr>
        <w:t>the</w:t>
      </w:r>
      <w:r w:rsidRPr="006B26A0">
        <w:rPr>
          <w:rFonts w:eastAsia="Arial"/>
          <w:spacing w:val="-8"/>
          <w:szCs w:val="22"/>
          <w:lang w:val="en-GB" w:eastAsia="en-US"/>
        </w:rPr>
        <w:t xml:space="preserve"> </w:t>
      </w:r>
      <w:r w:rsidRPr="006B26A0">
        <w:rPr>
          <w:rFonts w:eastAsia="Arial"/>
          <w:szCs w:val="22"/>
          <w:lang w:val="en-GB" w:eastAsia="en-US"/>
        </w:rPr>
        <w:t>everyday work or a specific matter, please reach out to INNA Group’s country-specific CEO.</w:t>
      </w:r>
    </w:p>
    <w:p w:rsidR="006B26A0" w:rsidRPr="006B26A0" w:rsidP="006B26A0" w14:paraId="0D004DC0" w14:textId="77777777">
      <w:pPr>
        <w:widowControl w:val="0"/>
        <w:autoSpaceDE w:val="0"/>
        <w:autoSpaceDN w:val="0"/>
        <w:spacing w:before="240"/>
        <w:rPr>
          <w:rFonts w:eastAsia="Arial"/>
          <w:szCs w:val="22"/>
          <w:lang w:val="en-GB" w:eastAsia="en-US"/>
        </w:rPr>
      </w:pPr>
    </w:p>
    <w:p w:rsidR="006B26A0" w:rsidRPr="006B26A0" w:rsidP="006B26A0" w14:paraId="5FB374B2" w14:textId="77777777">
      <w:pPr>
        <w:widowControl w:val="0"/>
        <w:numPr>
          <w:ilvl w:val="1"/>
          <w:numId w:val="44"/>
        </w:numPr>
        <w:tabs>
          <w:tab w:val="left" w:pos="720"/>
        </w:tabs>
        <w:autoSpaceDE w:val="0"/>
        <w:autoSpaceDN w:val="0"/>
        <w:outlineLvl w:val="1"/>
        <w:rPr>
          <w:rFonts w:eastAsia="Arial"/>
          <w:b/>
          <w:bCs/>
          <w:szCs w:val="22"/>
          <w:lang w:val="en-GB" w:eastAsia="en-US"/>
        </w:rPr>
      </w:pPr>
      <w:r w:rsidRPr="006B26A0">
        <w:rPr>
          <w:rFonts w:eastAsia="Arial"/>
          <w:b/>
          <w:bCs/>
          <w:color w:val="003D3B"/>
          <w:spacing w:val="-2"/>
          <w:szCs w:val="22"/>
          <w:lang w:val="en-GB" w:eastAsia="en-US"/>
        </w:rPr>
        <w:t>Training</w:t>
      </w:r>
    </w:p>
    <w:p w:rsidR="006B26A0" w:rsidRPr="006B26A0" w:rsidP="006B26A0" w14:paraId="0290C87A" w14:textId="77777777">
      <w:pPr>
        <w:widowControl w:val="0"/>
        <w:autoSpaceDE w:val="0"/>
        <w:autoSpaceDN w:val="0"/>
        <w:spacing w:before="60"/>
        <w:rPr>
          <w:rFonts w:eastAsia="Arial"/>
          <w:b/>
          <w:szCs w:val="22"/>
          <w:lang w:val="en-GB" w:eastAsia="en-US"/>
        </w:rPr>
      </w:pPr>
    </w:p>
    <w:p w:rsidR="006B26A0" w:rsidRPr="006B26A0" w:rsidP="006B26A0" w14:paraId="0767B4CF" w14:textId="77777777">
      <w:pPr>
        <w:widowControl w:val="0"/>
        <w:autoSpaceDE w:val="0"/>
        <w:autoSpaceDN w:val="0"/>
        <w:ind w:left="143" w:right="139"/>
        <w:jc w:val="both"/>
        <w:rPr>
          <w:rFonts w:eastAsia="Arial"/>
          <w:szCs w:val="22"/>
          <w:lang w:val="en-GB" w:eastAsia="en-US"/>
        </w:rPr>
      </w:pPr>
      <w:r w:rsidRPr="006B26A0">
        <w:rPr>
          <w:rFonts w:eastAsia="Arial"/>
          <w:szCs w:val="22"/>
          <w:lang w:val="en-GB" w:eastAsia="en-US"/>
        </w:rPr>
        <w:t>INNA provides training to its employees and Board members on competition compliance according to our Compliance program. Trainings are repeated at regular intervals.</w:t>
      </w:r>
    </w:p>
    <w:p w:rsidR="006B26A0" w:rsidRPr="006B26A0" w:rsidP="006B26A0" w14:paraId="30901D6E" w14:textId="77777777">
      <w:pPr>
        <w:widowControl w:val="0"/>
        <w:autoSpaceDE w:val="0"/>
        <w:autoSpaceDN w:val="0"/>
        <w:ind w:left="143" w:right="139"/>
        <w:jc w:val="both"/>
        <w:rPr>
          <w:rFonts w:eastAsia="Arial"/>
          <w:szCs w:val="22"/>
          <w:lang w:val="en-GB" w:eastAsia="en-US"/>
        </w:rPr>
      </w:pPr>
    </w:p>
    <w:p w:rsidR="006B26A0" w:rsidRPr="006B26A0" w:rsidP="006B26A0" w14:paraId="23C5C039" w14:textId="77777777">
      <w:pPr>
        <w:widowControl w:val="0"/>
        <w:autoSpaceDE w:val="0"/>
        <w:autoSpaceDN w:val="0"/>
        <w:ind w:left="143" w:right="139"/>
        <w:jc w:val="both"/>
        <w:rPr>
          <w:rFonts w:eastAsia="Arial"/>
          <w:szCs w:val="22"/>
          <w:lang w:val="en-GB" w:eastAsia="en-US"/>
        </w:rPr>
      </w:pPr>
      <w:r w:rsidRPr="006B26A0">
        <w:rPr>
          <w:rFonts w:eastAsia="Arial"/>
          <w:szCs w:val="22"/>
          <w:lang w:val="en-GB" w:eastAsia="en-US"/>
        </w:rPr>
        <w:t>We ensure that whenever needed, our employees have access to competent and timely advice in addressing questions relating to antitrust legislation.</w:t>
      </w:r>
    </w:p>
    <w:p w:rsidR="006B26A0" w:rsidRPr="006B26A0" w:rsidP="006B26A0" w14:paraId="746C08EF" w14:textId="77777777">
      <w:pPr>
        <w:widowControl w:val="0"/>
        <w:autoSpaceDE w:val="0"/>
        <w:autoSpaceDN w:val="0"/>
        <w:spacing w:before="24"/>
        <w:rPr>
          <w:rFonts w:eastAsia="Arial"/>
          <w:szCs w:val="22"/>
          <w:lang w:val="en-GB" w:eastAsia="en-US"/>
        </w:rPr>
      </w:pPr>
    </w:p>
    <w:p w:rsidR="006B26A0" w:rsidRPr="006B26A0" w:rsidP="006B26A0" w14:paraId="6F9FA02F" w14:textId="77777777">
      <w:pPr>
        <w:widowControl w:val="0"/>
        <w:numPr>
          <w:ilvl w:val="0"/>
          <w:numId w:val="44"/>
        </w:numPr>
        <w:tabs>
          <w:tab w:val="left" w:pos="575"/>
        </w:tabs>
        <w:autoSpaceDE w:val="0"/>
        <w:autoSpaceDN w:val="0"/>
        <w:outlineLvl w:val="0"/>
        <w:rPr>
          <w:rFonts w:eastAsia="Arial"/>
          <w:b/>
          <w:bCs/>
          <w:sz w:val="24"/>
          <w:lang w:val="en-GB" w:eastAsia="en-US"/>
        </w:rPr>
      </w:pPr>
      <w:r w:rsidRPr="006B26A0">
        <w:rPr>
          <w:rFonts w:eastAsia="Arial"/>
          <w:b/>
          <w:bCs/>
          <w:color w:val="003D3B"/>
          <w:sz w:val="24"/>
          <w:lang w:val="en-GB" w:eastAsia="en-US"/>
        </w:rPr>
        <w:t>Reporting concerns</w:t>
      </w:r>
      <w:r w:rsidRPr="006B26A0">
        <w:rPr>
          <w:rFonts w:eastAsia="Arial"/>
          <w:b/>
          <w:bCs/>
          <w:color w:val="003D3B"/>
          <w:spacing w:val="-4"/>
          <w:sz w:val="24"/>
          <w:lang w:val="en-GB" w:eastAsia="en-US"/>
        </w:rPr>
        <w:t xml:space="preserve"> </w:t>
      </w:r>
      <w:r w:rsidRPr="006B26A0">
        <w:rPr>
          <w:rFonts w:eastAsia="Arial"/>
          <w:b/>
          <w:bCs/>
          <w:color w:val="003D3B"/>
          <w:sz w:val="24"/>
          <w:lang w:val="en-GB" w:eastAsia="en-US"/>
        </w:rPr>
        <w:t>and consequences</w:t>
      </w:r>
      <w:r w:rsidRPr="006B26A0">
        <w:rPr>
          <w:rFonts w:eastAsia="Arial"/>
          <w:b/>
          <w:bCs/>
          <w:color w:val="003D3B"/>
          <w:spacing w:val="2"/>
          <w:sz w:val="24"/>
          <w:lang w:val="en-GB" w:eastAsia="en-US"/>
        </w:rPr>
        <w:t xml:space="preserve"> </w:t>
      </w:r>
      <w:r w:rsidRPr="006B26A0">
        <w:rPr>
          <w:rFonts w:eastAsia="Arial"/>
          <w:b/>
          <w:bCs/>
          <w:color w:val="003D3B"/>
          <w:sz w:val="24"/>
          <w:lang w:val="en-GB" w:eastAsia="en-US"/>
        </w:rPr>
        <w:t>of</w:t>
      </w:r>
      <w:r w:rsidRPr="006B26A0">
        <w:rPr>
          <w:rFonts w:eastAsia="Arial"/>
          <w:b/>
          <w:bCs/>
          <w:color w:val="003D3B"/>
          <w:spacing w:val="-3"/>
          <w:sz w:val="24"/>
          <w:lang w:val="en-GB" w:eastAsia="en-US"/>
        </w:rPr>
        <w:t xml:space="preserve"> </w:t>
      </w:r>
      <w:r w:rsidRPr="006B26A0">
        <w:rPr>
          <w:rFonts w:eastAsia="Arial"/>
          <w:b/>
          <w:bCs/>
          <w:color w:val="003D3B"/>
          <w:spacing w:val="-2"/>
          <w:sz w:val="24"/>
          <w:lang w:val="en-GB" w:eastAsia="en-US"/>
        </w:rPr>
        <w:t>violation</w:t>
      </w:r>
    </w:p>
    <w:p w:rsidR="006B26A0" w:rsidRPr="006B26A0" w:rsidP="006B26A0" w14:paraId="59D12E1F" w14:textId="77777777">
      <w:pPr>
        <w:widowControl w:val="0"/>
        <w:autoSpaceDE w:val="0"/>
        <w:autoSpaceDN w:val="0"/>
        <w:spacing w:before="252"/>
        <w:ind w:left="143" w:right="136"/>
        <w:jc w:val="both"/>
        <w:rPr>
          <w:rFonts w:eastAsia="Arial"/>
          <w:szCs w:val="22"/>
          <w:lang w:val="en-GB" w:eastAsia="en-US"/>
        </w:rPr>
      </w:pPr>
      <w:r w:rsidRPr="006B26A0">
        <w:rPr>
          <w:rFonts w:eastAsia="Arial"/>
          <w:szCs w:val="22"/>
          <w:lang w:val="en-GB" w:eastAsia="en-US"/>
        </w:rPr>
        <w:t>If you become aware or suspect a possible violation of law, rule, or regulation, or a violation of this Policy or any other of INNA’s policies, you shall contact INNA Group’s country-specific CEO, Head of business unit or your closest supervisor.</w:t>
      </w:r>
    </w:p>
    <w:p w:rsidR="006B26A0" w:rsidRPr="006B26A0" w:rsidP="006B26A0" w14:paraId="48E34FA0" w14:textId="77777777">
      <w:pPr>
        <w:widowControl w:val="0"/>
        <w:autoSpaceDE w:val="0"/>
        <w:autoSpaceDN w:val="0"/>
        <w:spacing w:before="252"/>
        <w:ind w:left="143" w:right="136"/>
        <w:jc w:val="both"/>
        <w:rPr>
          <w:rFonts w:eastAsia="Arial"/>
          <w:szCs w:val="22"/>
          <w:lang w:val="en-GB" w:eastAsia="en-US"/>
        </w:rPr>
      </w:pPr>
      <w:r w:rsidRPr="006B26A0">
        <w:rPr>
          <w:rFonts w:eastAsia="Arial"/>
          <w:szCs w:val="22"/>
          <w:lang w:val="en-GB" w:eastAsia="en-US"/>
        </w:rPr>
        <w:t>You</w:t>
      </w:r>
      <w:r w:rsidRPr="006B26A0">
        <w:rPr>
          <w:rFonts w:eastAsia="Arial"/>
          <w:spacing w:val="-9"/>
          <w:szCs w:val="22"/>
          <w:lang w:val="en-GB" w:eastAsia="en-US"/>
        </w:rPr>
        <w:t xml:space="preserve"> </w:t>
      </w:r>
      <w:r w:rsidRPr="006B26A0">
        <w:rPr>
          <w:rFonts w:eastAsia="Arial"/>
          <w:szCs w:val="22"/>
          <w:lang w:val="en-GB" w:eastAsia="en-US"/>
        </w:rPr>
        <w:t>can</w:t>
      </w:r>
      <w:r w:rsidRPr="006B26A0">
        <w:rPr>
          <w:rFonts w:eastAsia="Arial"/>
          <w:spacing w:val="-11"/>
          <w:szCs w:val="22"/>
          <w:lang w:val="en-GB" w:eastAsia="en-US"/>
        </w:rPr>
        <w:t xml:space="preserve"> </w:t>
      </w:r>
      <w:r w:rsidRPr="006B26A0">
        <w:rPr>
          <w:rFonts w:eastAsia="Arial"/>
          <w:szCs w:val="22"/>
          <w:lang w:val="en-GB" w:eastAsia="en-US"/>
        </w:rPr>
        <w:t>also</w:t>
      </w:r>
      <w:r w:rsidRPr="006B26A0">
        <w:rPr>
          <w:rFonts w:eastAsia="Arial"/>
          <w:spacing w:val="-13"/>
          <w:szCs w:val="22"/>
          <w:lang w:val="en-GB" w:eastAsia="en-US"/>
        </w:rPr>
        <w:t xml:space="preserve"> </w:t>
      </w:r>
      <w:r w:rsidRPr="006B26A0">
        <w:rPr>
          <w:rFonts w:eastAsia="Arial"/>
          <w:szCs w:val="22"/>
          <w:lang w:val="en-GB" w:eastAsia="en-US"/>
        </w:rPr>
        <w:t>raise</w:t>
      </w:r>
      <w:r w:rsidRPr="006B26A0">
        <w:rPr>
          <w:rFonts w:eastAsia="Arial"/>
          <w:spacing w:val="-13"/>
          <w:szCs w:val="22"/>
          <w:lang w:val="en-GB" w:eastAsia="en-US"/>
        </w:rPr>
        <w:t xml:space="preserve"> </w:t>
      </w:r>
      <w:r w:rsidRPr="006B26A0">
        <w:rPr>
          <w:rFonts w:eastAsia="Arial"/>
          <w:szCs w:val="22"/>
          <w:lang w:val="en-GB" w:eastAsia="en-US"/>
        </w:rPr>
        <w:t>concerns</w:t>
      </w:r>
      <w:r w:rsidRPr="006B26A0">
        <w:rPr>
          <w:rFonts w:eastAsia="Arial"/>
          <w:spacing w:val="-12"/>
          <w:szCs w:val="22"/>
          <w:lang w:val="en-GB" w:eastAsia="en-US"/>
        </w:rPr>
        <w:t xml:space="preserve"> </w:t>
      </w:r>
      <w:r w:rsidRPr="006B26A0">
        <w:rPr>
          <w:rFonts w:eastAsia="Arial"/>
          <w:szCs w:val="22"/>
          <w:lang w:val="en-GB" w:eastAsia="en-US"/>
        </w:rPr>
        <w:t>through</w:t>
      </w:r>
      <w:r w:rsidRPr="006B26A0">
        <w:rPr>
          <w:rFonts w:eastAsia="Arial"/>
          <w:spacing w:val="-11"/>
          <w:szCs w:val="22"/>
          <w:lang w:val="en-GB" w:eastAsia="en-US"/>
        </w:rPr>
        <w:t xml:space="preserve"> INNA</w:t>
      </w:r>
      <w:r w:rsidRPr="006B26A0">
        <w:rPr>
          <w:rFonts w:eastAsia="Arial"/>
          <w:szCs w:val="22"/>
          <w:lang w:val="en-GB" w:eastAsia="en-US"/>
        </w:rPr>
        <w:t>’s</w:t>
      </w:r>
      <w:r w:rsidRPr="006B26A0">
        <w:rPr>
          <w:rFonts w:eastAsia="Arial"/>
          <w:spacing w:val="-9"/>
          <w:szCs w:val="22"/>
          <w:lang w:val="en-GB" w:eastAsia="en-US"/>
        </w:rPr>
        <w:t xml:space="preserve"> </w:t>
      </w:r>
      <w:r w:rsidRPr="006B26A0">
        <w:rPr>
          <w:rFonts w:eastAsia="Arial"/>
          <w:szCs w:val="22"/>
          <w:lang w:val="en-GB" w:eastAsia="en-US"/>
        </w:rPr>
        <w:t>whistleblowing</w:t>
      </w:r>
      <w:r w:rsidRPr="006B26A0">
        <w:rPr>
          <w:rFonts w:eastAsia="Arial"/>
          <w:spacing w:val="-11"/>
          <w:szCs w:val="22"/>
          <w:lang w:val="en-GB" w:eastAsia="en-US"/>
        </w:rPr>
        <w:t xml:space="preserve"> </w:t>
      </w:r>
      <w:r w:rsidRPr="006B26A0">
        <w:rPr>
          <w:rFonts w:eastAsia="Arial"/>
          <w:szCs w:val="22"/>
          <w:lang w:val="en-GB" w:eastAsia="en-US"/>
        </w:rPr>
        <w:t>system,</w:t>
      </w:r>
      <w:r w:rsidRPr="006B26A0">
        <w:rPr>
          <w:rFonts w:eastAsia="Arial"/>
          <w:spacing w:val="-11"/>
          <w:szCs w:val="22"/>
          <w:lang w:val="en-GB" w:eastAsia="en-US"/>
        </w:rPr>
        <w:t xml:space="preserve"> </w:t>
      </w:r>
      <w:r w:rsidRPr="006B26A0">
        <w:rPr>
          <w:rFonts w:eastAsia="Arial"/>
          <w:szCs w:val="22"/>
          <w:lang w:val="en-GB" w:eastAsia="en-US"/>
        </w:rPr>
        <w:t>available</w:t>
      </w:r>
      <w:r w:rsidRPr="006B26A0">
        <w:rPr>
          <w:rFonts w:eastAsia="Arial"/>
          <w:spacing w:val="-11"/>
          <w:szCs w:val="22"/>
          <w:lang w:val="en-GB" w:eastAsia="en-US"/>
        </w:rPr>
        <w:t xml:space="preserve"> </w:t>
      </w:r>
      <w:r w:rsidRPr="006B26A0">
        <w:rPr>
          <w:rFonts w:eastAsia="Arial"/>
          <w:szCs w:val="22"/>
          <w:lang w:val="en-GB" w:eastAsia="en-US"/>
        </w:rPr>
        <w:t>in</w:t>
      </w:r>
      <w:r w:rsidRPr="006B26A0">
        <w:rPr>
          <w:rFonts w:eastAsia="Arial"/>
          <w:spacing w:val="-11"/>
          <w:szCs w:val="22"/>
          <w:lang w:val="en-GB" w:eastAsia="en-US"/>
        </w:rPr>
        <w:t xml:space="preserve"> </w:t>
      </w:r>
      <w:r w:rsidRPr="006B26A0">
        <w:rPr>
          <w:rFonts w:eastAsia="Arial"/>
          <w:szCs w:val="22"/>
          <w:lang w:val="en-GB" w:eastAsia="en-US"/>
        </w:rPr>
        <w:t>country specific web</w:t>
      </w:r>
      <w:r w:rsidRPr="006B26A0">
        <w:rPr>
          <w:rFonts w:eastAsia="Arial"/>
          <w:spacing w:val="-13"/>
          <w:szCs w:val="22"/>
          <w:lang w:val="en-GB" w:eastAsia="en-US"/>
        </w:rPr>
        <w:t xml:space="preserve"> </w:t>
      </w:r>
      <w:r w:rsidRPr="006B26A0">
        <w:rPr>
          <w:rFonts w:eastAsia="Arial"/>
          <w:szCs w:val="22"/>
          <w:lang w:val="en-GB" w:eastAsia="en-US"/>
        </w:rPr>
        <w:t>pages.</w:t>
      </w:r>
      <w:r w:rsidRPr="006B26A0">
        <w:rPr>
          <w:rFonts w:eastAsia="Arial"/>
          <w:spacing w:val="-12"/>
          <w:szCs w:val="22"/>
          <w:lang w:val="en-GB" w:eastAsia="en-US"/>
        </w:rPr>
        <w:t xml:space="preserve"> INNA</w:t>
      </w:r>
      <w:r w:rsidRPr="006B26A0">
        <w:rPr>
          <w:rFonts w:eastAsia="Arial"/>
          <w:szCs w:val="22"/>
          <w:lang w:val="en-GB" w:eastAsia="en-US"/>
        </w:rPr>
        <w:t xml:space="preserve"> will not tolerate any attempt to take adverse action against an employee for reporting a genuine concern regarding</w:t>
      </w:r>
      <w:r w:rsidRPr="006B26A0">
        <w:rPr>
          <w:rFonts w:eastAsia="Arial"/>
          <w:spacing w:val="-8"/>
          <w:szCs w:val="22"/>
          <w:lang w:val="en-GB" w:eastAsia="en-US"/>
        </w:rPr>
        <w:t xml:space="preserve"> </w:t>
      </w:r>
      <w:r w:rsidRPr="006B26A0">
        <w:rPr>
          <w:rFonts w:eastAsia="Arial"/>
          <w:szCs w:val="22"/>
          <w:lang w:val="en-GB" w:eastAsia="en-US"/>
        </w:rPr>
        <w:t>suspected</w:t>
      </w:r>
      <w:r w:rsidRPr="006B26A0">
        <w:rPr>
          <w:rFonts w:eastAsia="Arial"/>
          <w:spacing w:val="-5"/>
          <w:szCs w:val="22"/>
          <w:lang w:val="en-GB" w:eastAsia="en-US"/>
        </w:rPr>
        <w:t xml:space="preserve"> </w:t>
      </w:r>
      <w:r w:rsidRPr="006B26A0">
        <w:rPr>
          <w:rFonts w:eastAsia="Arial"/>
          <w:szCs w:val="22"/>
          <w:lang w:val="en-GB" w:eastAsia="en-US"/>
        </w:rPr>
        <w:t>wrongdoings.</w:t>
      </w:r>
      <w:r w:rsidRPr="006B26A0">
        <w:rPr>
          <w:rFonts w:eastAsia="Arial"/>
          <w:spacing w:val="-4"/>
          <w:szCs w:val="22"/>
          <w:lang w:val="en-GB" w:eastAsia="en-US"/>
        </w:rPr>
        <w:t xml:space="preserve"> </w:t>
      </w:r>
      <w:r w:rsidRPr="006B26A0">
        <w:rPr>
          <w:rFonts w:eastAsia="Arial"/>
          <w:szCs w:val="22"/>
          <w:lang w:val="en-GB" w:eastAsia="en-US"/>
        </w:rPr>
        <w:t>Retaliation</w:t>
      </w:r>
      <w:r w:rsidRPr="006B26A0">
        <w:rPr>
          <w:rFonts w:eastAsia="Arial"/>
          <w:spacing w:val="-6"/>
          <w:szCs w:val="22"/>
          <w:lang w:val="en-GB" w:eastAsia="en-US"/>
        </w:rPr>
        <w:t xml:space="preserve"> </w:t>
      </w:r>
      <w:r w:rsidRPr="006B26A0">
        <w:rPr>
          <w:rFonts w:eastAsia="Arial"/>
          <w:szCs w:val="22"/>
          <w:lang w:val="en-GB" w:eastAsia="en-US"/>
        </w:rPr>
        <w:t>against</w:t>
      </w:r>
      <w:r w:rsidRPr="006B26A0">
        <w:rPr>
          <w:rFonts w:eastAsia="Arial"/>
          <w:spacing w:val="-4"/>
          <w:szCs w:val="22"/>
          <w:lang w:val="en-GB" w:eastAsia="en-US"/>
        </w:rPr>
        <w:t xml:space="preserve"> </w:t>
      </w:r>
      <w:r w:rsidRPr="006B26A0">
        <w:rPr>
          <w:rFonts w:eastAsia="Arial"/>
          <w:szCs w:val="22"/>
          <w:lang w:val="en-GB" w:eastAsia="en-US"/>
        </w:rPr>
        <w:t>anyone</w:t>
      </w:r>
      <w:r w:rsidRPr="006B26A0">
        <w:rPr>
          <w:rFonts w:eastAsia="Arial"/>
          <w:spacing w:val="-6"/>
          <w:szCs w:val="22"/>
          <w:lang w:val="en-GB" w:eastAsia="en-US"/>
        </w:rPr>
        <w:t xml:space="preserve"> </w:t>
      </w:r>
      <w:r w:rsidRPr="006B26A0">
        <w:rPr>
          <w:rFonts w:eastAsia="Arial"/>
          <w:szCs w:val="22"/>
          <w:lang w:val="en-GB" w:eastAsia="en-US"/>
        </w:rPr>
        <w:t>who</w:t>
      </w:r>
      <w:r w:rsidRPr="006B26A0">
        <w:rPr>
          <w:rFonts w:eastAsia="Arial"/>
          <w:spacing w:val="-6"/>
          <w:szCs w:val="22"/>
          <w:lang w:val="en-GB" w:eastAsia="en-US"/>
        </w:rPr>
        <w:t xml:space="preserve"> </w:t>
      </w:r>
      <w:r w:rsidRPr="006B26A0">
        <w:rPr>
          <w:rFonts w:eastAsia="Arial"/>
          <w:szCs w:val="22"/>
          <w:lang w:val="en-GB" w:eastAsia="en-US"/>
        </w:rPr>
        <w:t>speaks</w:t>
      </w:r>
      <w:r w:rsidRPr="006B26A0">
        <w:rPr>
          <w:rFonts w:eastAsia="Arial"/>
          <w:spacing w:val="-6"/>
          <w:szCs w:val="22"/>
          <w:lang w:val="en-GB" w:eastAsia="en-US"/>
        </w:rPr>
        <w:t xml:space="preserve"> </w:t>
      </w:r>
      <w:r w:rsidRPr="006B26A0">
        <w:rPr>
          <w:rFonts w:eastAsia="Arial"/>
          <w:szCs w:val="22"/>
          <w:lang w:val="en-GB" w:eastAsia="en-US"/>
        </w:rPr>
        <w:t>up</w:t>
      </w:r>
      <w:r w:rsidRPr="006B26A0">
        <w:rPr>
          <w:rFonts w:eastAsia="Arial"/>
          <w:spacing w:val="-8"/>
          <w:szCs w:val="22"/>
          <w:lang w:val="en-GB" w:eastAsia="en-US"/>
        </w:rPr>
        <w:t xml:space="preserve"> </w:t>
      </w:r>
      <w:r w:rsidRPr="006B26A0">
        <w:rPr>
          <w:rFonts w:eastAsia="Arial"/>
          <w:szCs w:val="22"/>
          <w:lang w:val="en-GB" w:eastAsia="en-US"/>
        </w:rPr>
        <w:t>is</w:t>
      </w:r>
      <w:r w:rsidRPr="006B26A0">
        <w:rPr>
          <w:rFonts w:eastAsia="Arial"/>
          <w:spacing w:val="-6"/>
          <w:szCs w:val="22"/>
          <w:lang w:val="en-GB" w:eastAsia="en-US"/>
        </w:rPr>
        <w:t xml:space="preserve"> </w:t>
      </w:r>
      <w:r w:rsidRPr="006B26A0">
        <w:rPr>
          <w:rFonts w:eastAsia="Arial"/>
          <w:szCs w:val="22"/>
          <w:lang w:val="en-GB" w:eastAsia="en-US"/>
        </w:rPr>
        <w:t>a</w:t>
      </w:r>
      <w:r w:rsidRPr="006B26A0">
        <w:rPr>
          <w:rFonts w:eastAsia="Arial"/>
          <w:spacing w:val="-5"/>
          <w:szCs w:val="22"/>
          <w:lang w:val="en-GB" w:eastAsia="en-US"/>
        </w:rPr>
        <w:t xml:space="preserve"> </w:t>
      </w:r>
      <w:r w:rsidRPr="006B26A0">
        <w:rPr>
          <w:rFonts w:eastAsia="Arial"/>
          <w:szCs w:val="22"/>
          <w:lang w:val="en-GB" w:eastAsia="en-US"/>
        </w:rPr>
        <w:t>violation</w:t>
      </w:r>
      <w:r w:rsidRPr="006B26A0">
        <w:rPr>
          <w:rFonts w:eastAsia="Arial"/>
          <w:spacing w:val="-6"/>
          <w:szCs w:val="22"/>
          <w:lang w:val="en-GB" w:eastAsia="en-US"/>
        </w:rPr>
        <w:t xml:space="preserve"> </w:t>
      </w:r>
      <w:r w:rsidRPr="006B26A0">
        <w:rPr>
          <w:rFonts w:eastAsia="Arial"/>
          <w:szCs w:val="22"/>
          <w:lang w:val="en-GB" w:eastAsia="en-US"/>
        </w:rPr>
        <w:t>of</w:t>
      </w:r>
      <w:r w:rsidRPr="006B26A0">
        <w:rPr>
          <w:rFonts w:eastAsia="Arial"/>
          <w:spacing w:val="-4"/>
          <w:szCs w:val="22"/>
          <w:lang w:val="en-GB" w:eastAsia="en-US"/>
        </w:rPr>
        <w:t xml:space="preserve"> </w:t>
      </w:r>
      <w:r w:rsidRPr="006B26A0">
        <w:rPr>
          <w:rFonts w:eastAsia="Arial"/>
          <w:szCs w:val="22"/>
          <w:lang w:val="en-GB" w:eastAsia="en-US"/>
        </w:rPr>
        <w:t>the</w:t>
      </w:r>
      <w:r w:rsidRPr="006B26A0">
        <w:rPr>
          <w:rFonts w:eastAsia="Arial"/>
          <w:spacing w:val="-12"/>
          <w:szCs w:val="22"/>
          <w:lang w:val="en-GB" w:eastAsia="en-US"/>
        </w:rPr>
        <w:t xml:space="preserve"> </w:t>
      </w:r>
      <w:r w:rsidRPr="006B26A0">
        <w:rPr>
          <w:rFonts w:eastAsia="Arial"/>
          <w:szCs w:val="22"/>
          <w:lang w:val="en-GB" w:eastAsia="en-US"/>
        </w:rPr>
        <w:t>Code</w:t>
      </w:r>
      <w:r w:rsidRPr="006B26A0">
        <w:rPr>
          <w:rFonts w:eastAsia="Arial"/>
          <w:spacing w:val="-6"/>
          <w:szCs w:val="22"/>
          <w:lang w:val="en-GB" w:eastAsia="en-US"/>
        </w:rPr>
        <w:t xml:space="preserve"> </w:t>
      </w:r>
      <w:r w:rsidRPr="006B26A0">
        <w:rPr>
          <w:rFonts w:eastAsia="Arial"/>
          <w:szCs w:val="22"/>
          <w:lang w:val="en-GB" w:eastAsia="en-US"/>
        </w:rPr>
        <w:t>of Conduct and will not be tolerated.</w:t>
      </w:r>
    </w:p>
    <w:p w:rsidR="006B26A0" w:rsidRPr="006B26A0" w:rsidP="006B26A0" w14:paraId="53728A56" w14:textId="77777777">
      <w:pPr>
        <w:widowControl w:val="0"/>
        <w:autoSpaceDE w:val="0"/>
        <w:autoSpaceDN w:val="0"/>
        <w:rPr>
          <w:rFonts w:eastAsia="Arial"/>
          <w:szCs w:val="22"/>
          <w:lang w:val="en-GB" w:eastAsia="en-US"/>
        </w:rPr>
      </w:pPr>
    </w:p>
    <w:p w:rsidR="006B26A0" w:rsidRPr="006B26A0" w:rsidP="006B26A0" w14:paraId="6C31DD95" w14:textId="77777777">
      <w:pPr>
        <w:widowControl w:val="0"/>
        <w:autoSpaceDE w:val="0"/>
        <w:autoSpaceDN w:val="0"/>
        <w:ind w:left="143" w:right="135"/>
        <w:jc w:val="both"/>
        <w:rPr>
          <w:rFonts w:eastAsia="Arial"/>
          <w:szCs w:val="22"/>
          <w:lang w:val="en-GB" w:eastAsia="en-US"/>
        </w:rPr>
      </w:pPr>
      <w:r w:rsidRPr="006B26A0">
        <w:rPr>
          <w:rFonts w:eastAsia="Arial"/>
          <w:szCs w:val="22"/>
          <w:lang w:val="en-GB" w:eastAsia="en-US"/>
        </w:rPr>
        <w:t>INNA</w:t>
      </w:r>
      <w:r w:rsidRPr="006B26A0">
        <w:rPr>
          <w:rFonts w:eastAsia="Arial"/>
          <w:spacing w:val="-12"/>
          <w:szCs w:val="22"/>
          <w:lang w:val="en-GB" w:eastAsia="en-US"/>
        </w:rPr>
        <w:t xml:space="preserve"> </w:t>
      </w:r>
      <w:r w:rsidRPr="006B26A0">
        <w:rPr>
          <w:rFonts w:eastAsia="Arial"/>
          <w:szCs w:val="22"/>
          <w:lang w:val="en-GB" w:eastAsia="en-US"/>
        </w:rPr>
        <w:t>does</w:t>
      </w:r>
      <w:r w:rsidRPr="006B26A0">
        <w:rPr>
          <w:rFonts w:eastAsia="Arial"/>
          <w:spacing w:val="-13"/>
          <w:szCs w:val="22"/>
          <w:lang w:val="en-GB" w:eastAsia="en-US"/>
        </w:rPr>
        <w:t xml:space="preserve"> </w:t>
      </w:r>
      <w:r w:rsidRPr="006B26A0">
        <w:rPr>
          <w:rFonts w:eastAsia="Arial"/>
          <w:szCs w:val="22"/>
          <w:lang w:val="en-GB" w:eastAsia="en-US"/>
        </w:rPr>
        <w:t>not</w:t>
      </w:r>
      <w:r w:rsidRPr="006B26A0">
        <w:rPr>
          <w:rFonts w:eastAsia="Arial"/>
          <w:spacing w:val="-12"/>
          <w:szCs w:val="22"/>
          <w:lang w:val="en-GB" w:eastAsia="en-US"/>
        </w:rPr>
        <w:t xml:space="preserve"> </w:t>
      </w:r>
      <w:r w:rsidRPr="006B26A0">
        <w:rPr>
          <w:rFonts w:eastAsia="Arial"/>
          <w:szCs w:val="22"/>
          <w:lang w:val="en-GB" w:eastAsia="en-US"/>
        </w:rPr>
        <w:t>tolerate</w:t>
      </w:r>
      <w:r w:rsidRPr="006B26A0">
        <w:rPr>
          <w:rFonts w:eastAsia="Arial"/>
          <w:spacing w:val="-11"/>
          <w:szCs w:val="22"/>
          <w:lang w:val="en-GB" w:eastAsia="en-US"/>
        </w:rPr>
        <w:t xml:space="preserve"> </w:t>
      </w:r>
      <w:r w:rsidRPr="006B26A0">
        <w:rPr>
          <w:rFonts w:eastAsia="Arial"/>
          <w:szCs w:val="22"/>
          <w:lang w:val="en-GB" w:eastAsia="en-US"/>
        </w:rPr>
        <w:t>any</w:t>
      </w:r>
      <w:r w:rsidRPr="006B26A0">
        <w:rPr>
          <w:rFonts w:eastAsia="Arial"/>
          <w:spacing w:val="-11"/>
          <w:szCs w:val="22"/>
          <w:lang w:val="en-GB" w:eastAsia="en-US"/>
        </w:rPr>
        <w:t xml:space="preserve"> </w:t>
      </w:r>
      <w:r w:rsidRPr="006B26A0">
        <w:rPr>
          <w:rFonts w:eastAsia="Arial"/>
          <w:szCs w:val="22"/>
          <w:lang w:val="en-GB" w:eastAsia="en-US"/>
        </w:rPr>
        <w:t>illegal</w:t>
      </w:r>
      <w:r w:rsidRPr="006B26A0">
        <w:rPr>
          <w:rFonts w:eastAsia="Arial"/>
          <w:spacing w:val="-11"/>
          <w:szCs w:val="22"/>
          <w:lang w:val="en-GB" w:eastAsia="en-US"/>
        </w:rPr>
        <w:t xml:space="preserve"> </w:t>
      </w:r>
      <w:r w:rsidRPr="006B26A0">
        <w:rPr>
          <w:rFonts w:eastAsia="Arial"/>
          <w:szCs w:val="22"/>
          <w:lang w:val="en-GB" w:eastAsia="en-US"/>
        </w:rPr>
        <w:t>or</w:t>
      </w:r>
      <w:r w:rsidRPr="006B26A0">
        <w:rPr>
          <w:rFonts w:eastAsia="Arial"/>
          <w:spacing w:val="-9"/>
          <w:szCs w:val="22"/>
          <w:lang w:val="en-GB" w:eastAsia="en-US"/>
        </w:rPr>
        <w:t xml:space="preserve"> </w:t>
      </w:r>
      <w:r w:rsidRPr="006B26A0">
        <w:rPr>
          <w:rFonts w:eastAsia="Arial"/>
          <w:szCs w:val="22"/>
          <w:lang w:val="en-GB" w:eastAsia="en-US"/>
        </w:rPr>
        <w:t>unethical</w:t>
      </w:r>
      <w:r w:rsidRPr="006B26A0">
        <w:rPr>
          <w:rFonts w:eastAsia="Arial"/>
          <w:spacing w:val="-11"/>
          <w:szCs w:val="22"/>
          <w:lang w:val="en-GB" w:eastAsia="en-US"/>
        </w:rPr>
        <w:t xml:space="preserve"> </w:t>
      </w:r>
      <w:r w:rsidRPr="006B26A0">
        <w:rPr>
          <w:rFonts w:eastAsia="Arial"/>
          <w:szCs w:val="22"/>
          <w:lang w:val="en-GB" w:eastAsia="en-US"/>
        </w:rPr>
        <w:t>behaviour.</w:t>
      </w:r>
      <w:r w:rsidRPr="006B26A0">
        <w:rPr>
          <w:rFonts w:eastAsia="Arial"/>
          <w:spacing w:val="-11"/>
          <w:szCs w:val="22"/>
          <w:lang w:val="en-GB" w:eastAsia="en-US"/>
        </w:rPr>
        <w:t xml:space="preserve"> </w:t>
      </w:r>
      <w:r w:rsidRPr="006B26A0">
        <w:rPr>
          <w:rFonts w:eastAsia="Arial"/>
          <w:szCs w:val="22"/>
          <w:lang w:val="en-GB" w:eastAsia="en-US"/>
        </w:rPr>
        <w:t>Failure to follow this Policy is taken seriously and may result in disciplinary action appropriate to the violation, including, but not limited to, termination of employment.</w:t>
      </w:r>
    </w:p>
    <w:p w:rsidR="006B26A0" w:rsidRPr="006B26A0" w:rsidP="006B26A0" w14:paraId="500E7CE3" w14:textId="77777777">
      <w:pPr>
        <w:widowControl w:val="0"/>
        <w:autoSpaceDE w:val="0"/>
        <w:autoSpaceDN w:val="0"/>
        <w:spacing w:before="1"/>
        <w:rPr>
          <w:rFonts w:eastAsia="Arial"/>
          <w:szCs w:val="22"/>
          <w:lang w:val="en-GB" w:eastAsia="en-US"/>
        </w:rPr>
      </w:pPr>
    </w:p>
    <w:p w:rsidR="006B26A0" w:rsidRPr="006B26A0" w:rsidP="006B26A0" w14:paraId="56D9EFB3" w14:textId="77777777">
      <w:pPr>
        <w:widowControl w:val="0"/>
        <w:numPr>
          <w:ilvl w:val="0"/>
          <w:numId w:val="44"/>
        </w:numPr>
        <w:tabs>
          <w:tab w:val="left" w:pos="575"/>
        </w:tabs>
        <w:autoSpaceDE w:val="0"/>
        <w:autoSpaceDN w:val="0"/>
        <w:outlineLvl w:val="0"/>
        <w:rPr>
          <w:rFonts w:eastAsia="Arial"/>
          <w:b/>
          <w:bCs/>
          <w:sz w:val="24"/>
          <w:lang w:val="en-GB" w:eastAsia="en-US"/>
        </w:rPr>
      </w:pPr>
      <w:r w:rsidRPr="006B26A0">
        <w:rPr>
          <w:rFonts w:eastAsia="Arial"/>
          <w:b/>
          <w:bCs/>
          <w:color w:val="003D3B"/>
          <w:sz w:val="24"/>
          <w:lang w:val="en-GB" w:eastAsia="en-US"/>
        </w:rPr>
        <w:t>Review and</w:t>
      </w:r>
      <w:r w:rsidRPr="006B26A0">
        <w:rPr>
          <w:rFonts w:eastAsia="Arial"/>
          <w:b/>
          <w:bCs/>
          <w:color w:val="003D3B"/>
          <w:spacing w:val="3"/>
          <w:sz w:val="24"/>
          <w:lang w:val="en-GB" w:eastAsia="en-US"/>
        </w:rPr>
        <w:t xml:space="preserve"> </w:t>
      </w:r>
      <w:r w:rsidRPr="006B26A0">
        <w:rPr>
          <w:rFonts w:eastAsia="Arial"/>
          <w:b/>
          <w:bCs/>
          <w:color w:val="003D3B"/>
          <w:sz w:val="24"/>
          <w:lang w:val="en-GB" w:eastAsia="en-US"/>
        </w:rPr>
        <w:t>follow-</w:t>
      </w:r>
      <w:r w:rsidRPr="006B26A0">
        <w:rPr>
          <w:rFonts w:eastAsia="Arial"/>
          <w:b/>
          <w:bCs/>
          <w:color w:val="003D3B"/>
          <w:spacing w:val="-5"/>
          <w:sz w:val="24"/>
          <w:lang w:val="en-GB" w:eastAsia="en-US"/>
        </w:rPr>
        <w:t>up</w:t>
      </w:r>
    </w:p>
    <w:p w:rsidR="006B26A0" w:rsidP="006B26A0" w14:paraId="614BF220" w14:textId="77777777">
      <w:pPr>
        <w:widowControl w:val="0"/>
        <w:autoSpaceDE w:val="0"/>
        <w:autoSpaceDN w:val="0"/>
        <w:spacing w:before="27"/>
        <w:rPr>
          <w:rFonts w:eastAsia="Arial"/>
          <w:szCs w:val="22"/>
          <w:lang w:val="en-GB" w:eastAsia="en-US"/>
        </w:rPr>
      </w:pPr>
    </w:p>
    <w:p w:rsidR="006B26A0" w:rsidP="002F44DF" w14:paraId="42E8E23E" w14:textId="17DBAB6B">
      <w:pPr>
        <w:widowControl w:val="0"/>
        <w:autoSpaceDE w:val="0"/>
        <w:autoSpaceDN w:val="0"/>
        <w:ind w:left="143" w:right="135"/>
        <w:jc w:val="both"/>
        <w:rPr>
          <w:rFonts w:eastAsia="Arial"/>
          <w:szCs w:val="22"/>
          <w:lang w:val="en-GB" w:eastAsia="en-US"/>
        </w:rPr>
      </w:pPr>
      <w:r w:rsidRPr="006B26A0">
        <w:rPr>
          <w:rFonts w:eastAsia="Arial"/>
          <w:szCs w:val="22"/>
          <w:lang w:val="en-GB" w:eastAsia="en-US"/>
        </w:rPr>
        <w:t>Compliance with this Competition Policy by all INNA entities and employees is monitored and reviewed on an ongoing basis, as appropriate. Any relevant matters identified are followed up internally.</w:t>
      </w:r>
    </w:p>
    <w:p w:rsidR="006B26A0" w:rsidRPr="006B26A0" w:rsidP="006B26A0" w14:paraId="6F8D3949" w14:textId="77777777">
      <w:pPr>
        <w:widowControl w:val="0"/>
        <w:autoSpaceDE w:val="0"/>
        <w:autoSpaceDN w:val="0"/>
        <w:spacing w:before="27"/>
        <w:rPr>
          <w:rFonts w:eastAsia="Arial"/>
          <w:szCs w:val="22"/>
          <w:lang w:val="en-GB" w:eastAsia="en-US"/>
        </w:rPr>
      </w:pPr>
    </w:p>
    <w:p w:rsidR="006B26A0" w:rsidRPr="006B26A0" w:rsidP="006B26A0" w14:paraId="7B3C4DB9" w14:textId="77777777">
      <w:pPr>
        <w:widowControl w:val="0"/>
        <w:autoSpaceDE w:val="0"/>
        <w:autoSpaceDN w:val="0"/>
        <w:spacing w:before="27"/>
        <w:rPr>
          <w:rFonts w:eastAsia="Arial"/>
          <w:sz w:val="20"/>
          <w:szCs w:val="22"/>
          <w:lang w:val="en-GB" w:eastAsia="en-US"/>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32"/>
        <w:gridCol w:w="2830"/>
        <w:gridCol w:w="2832"/>
      </w:tblGrid>
      <w:tr w14:paraId="4B981C4C" w14:textId="77777777" w:rsidTr="008C7A5D">
        <w:tblPrEx>
          <w:tblW w:w="0" w:type="auto"/>
          <w:tblInd w:w="153" w:type="dxa"/>
          <w:tblLayout w:type="fixed"/>
          <w:tblLook w:val="01E0"/>
        </w:tblPrEx>
        <w:trPr>
          <w:trHeight w:val="494"/>
        </w:trPr>
        <w:tc>
          <w:tcPr>
            <w:tcW w:w="2832" w:type="dxa"/>
            <w:tcBorders>
              <w:right w:val="single" w:sz="6" w:space="0" w:color="000000"/>
            </w:tcBorders>
            <w:shd w:val="clear" w:color="auto" w:fill="E4E4E4"/>
          </w:tcPr>
          <w:p w:rsidR="006B26A0" w:rsidRPr="006B26A0" w:rsidP="006B26A0" w14:paraId="537EA3F3" w14:textId="77777777">
            <w:pPr>
              <w:widowControl w:val="0"/>
              <w:autoSpaceDE w:val="0"/>
              <w:autoSpaceDN w:val="0"/>
              <w:spacing w:before="2"/>
              <w:ind w:left="107"/>
              <w:rPr>
                <w:rFonts w:eastAsia="Arial"/>
                <w:b/>
                <w:szCs w:val="22"/>
                <w:lang w:val="en-GB" w:eastAsia="en-US"/>
              </w:rPr>
            </w:pPr>
            <w:r w:rsidRPr="006B26A0">
              <w:rPr>
                <w:rFonts w:eastAsia="Arial"/>
                <w:b/>
                <w:szCs w:val="22"/>
                <w:lang w:val="en-GB" w:eastAsia="en-US"/>
              </w:rPr>
              <w:t>Effective</w:t>
            </w:r>
            <w:r w:rsidRPr="006B26A0">
              <w:rPr>
                <w:rFonts w:eastAsia="Arial"/>
                <w:b/>
                <w:spacing w:val="-6"/>
                <w:szCs w:val="22"/>
                <w:lang w:val="en-GB" w:eastAsia="en-US"/>
              </w:rPr>
              <w:t xml:space="preserve"> </w:t>
            </w:r>
            <w:r w:rsidRPr="006B26A0">
              <w:rPr>
                <w:rFonts w:eastAsia="Arial"/>
                <w:b/>
                <w:spacing w:val="-4"/>
                <w:szCs w:val="22"/>
                <w:lang w:val="en-GB" w:eastAsia="en-US"/>
              </w:rPr>
              <w:t>date</w:t>
            </w:r>
          </w:p>
        </w:tc>
        <w:tc>
          <w:tcPr>
            <w:tcW w:w="2830" w:type="dxa"/>
            <w:tcBorders>
              <w:left w:val="single" w:sz="6" w:space="0" w:color="000000"/>
              <w:right w:val="single" w:sz="6" w:space="0" w:color="000000"/>
            </w:tcBorders>
            <w:shd w:val="clear" w:color="auto" w:fill="E4E4E4"/>
          </w:tcPr>
          <w:p w:rsidR="006B26A0" w:rsidRPr="006B26A0" w:rsidP="006B26A0" w14:paraId="3C6470ED" w14:textId="77777777">
            <w:pPr>
              <w:widowControl w:val="0"/>
              <w:autoSpaceDE w:val="0"/>
              <w:autoSpaceDN w:val="0"/>
              <w:spacing w:before="2"/>
              <w:ind w:left="102"/>
              <w:rPr>
                <w:rFonts w:eastAsia="Arial"/>
                <w:b/>
                <w:szCs w:val="22"/>
                <w:lang w:val="en-GB" w:eastAsia="en-US"/>
              </w:rPr>
            </w:pPr>
            <w:r w:rsidRPr="006B26A0">
              <w:rPr>
                <w:rFonts w:eastAsia="Arial"/>
                <w:b/>
                <w:spacing w:val="-2"/>
                <w:szCs w:val="22"/>
                <w:lang w:val="en-GB" w:eastAsia="en-US"/>
              </w:rPr>
              <w:t>Version</w:t>
            </w:r>
          </w:p>
        </w:tc>
        <w:tc>
          <w:tcPr>
            <w:tcW w:w="2832" w:type="dxa"/>
            <w:tcBorders>
              <w:left w:val="single" w:sz="6" w:space="0" w:color="000000"/>
            </w:tcBorders>
            <w:shd w:val="clear" w:color="auto" w:fill="E4E4E4"/>
          </w:tcPr>
          <w:p w:rsidR="006B26A0" w:rsidRPr="006B26A0" w:rsidP="006B26A0" w14:paraId="744D1128" w14:textId="77777777">
            <w:pPr>
              <w:widowControl w:val="0"/>
              <w:autoSpaceDE w:val="0"/>
              <w:autoSpaceDN w:val="0"/>
              <w:spacing w:before="2"/>
              <w:ind w:left="104"/>
              <w:rPr>
                <w:rFonts w:eastAsia="Arial"/>
                <w:b/>
                <w:szCs w:val="22"/>
                <w:lang w:val="en-GB" w:eastAsia="en-US"/>
              </w:rPr>
            </w:pPr>
            <w:r w:rsidRPr="006B26A0">
              <w:rPr>
                <w:rFonts w:eastAsia="Arial"/>
                <w:b/>
                <w:szCs w:val="22"/>
                <w:lang w:val="en-GB" w:eastAsia="en-US"/>
              </w:rPr>
              <w:t>Change</w:t>
            </w:r>
            <w:r w:rsidRPr="006B26A0">
              <w:rPr>
                <w:rFonts w:eastAsia="Arial"/>
                <w:b/>
                <w:spacing w:val="-5"/>
                <w:szCs w:val="22"/>
                <w:lang w:val="en-GB" w:eastAsia="en-US"/>
              </w:rPr>
              <w:t xml:space="preserve"> </w:t>
            </w:r>
            <w:r w:rsidRPr="006B26A0">
              <w:rPr>
                <w:rFonts w:eastAsia="Arial"/>
                <w:b/>
                <w:spacing w:val="-2"/>
                <w:szCs w:val="22"/>
                <w:lang w:val="en-GB" w:eastAsia="en-US"/>
              </w:rPr>
              <w:t>description</w:t>
            </w:r>
          </w:p>
        </w:tc>
      </w:tr>
      <w:tr w14:paraId="3487A95F" w14:textId="77777777" w:rsidTr="008C7A5D">
        <w:tblPrEx>
          <w:tblW w:w="0" w:type="auto"/>
          <w:tblInd w:w="153" w:type="dxa"/>
          <w:tblLayout w:type="fixed"/>
          <w:tblLook w:val="01E0"/>
        </w:tblPrEx>
        <w:trPr>
          <w:trHeight w:val="493"/>
        </w:trPr>
        <w:tc>
          <w:tcPr>
            <w:tcW w:w="2832" w:type="dxa"/>
          </w:tcPr>
          <w:p w:rsidR="006B26A0" w:rsidRPr="006B26A0" w:rsidP="006B26A0" w14:paraId="258277B0" w14:textId="77777777">
            <w:pPr>
              <w:widowControl w:val="0"/>
              <w:autoSpaceDE w:val="0"/>
              <w:autoSpaceDN w:val="0"/>
              <w:ind w:left="107"/>
              <w:rPr>
                <w:rFonts w:eastAsia="Arial"/>
                <w:szCs w:val="22"/>
                <w:lang w:val="en-GB" w:eastAsia="en-US"/>
              </w:rPr>
            </w:pPr>
            <w:r w:rsidRPr="006B26A0">
              <w:rPr>
                <w:rFonts w:eastAsia="Arial"/>
                <w:szCs w:val="22"/>
                <w:lang w:val="en-GB" w:eastAsia="en-US"/>
              </w:rPr>
              <w:t>20</w:t>
            </w:r>
            <w:r w:rsidRPr="006B26A0">
              <w:rPr>
                <w:rFonts w:eastAsia="Arial"/>
                <w:spacing w:val="-4"/>
                <w:szCs w:val="22"/>
                <w:lang w:val="en-GB" w:eastAsia="en-US"/>
              </w:rPr>
              <w:t xml:space="preserve"> </w:t>
            </w:r>
            <w:r w:rsidRPr="006B26A0">
              <w:rPr>
                <w:rFonts w:eastAsia="Arial"/>
                <w:szCs w:val="22"/>
                <w:lang w:val="en-GB" w:eastAsia="en-US"/>
              </w:rPr>
              <w:t>December</w:t>
            </w:r>
            <w:r w:rsidRPr="006B26A0">
              <w:rPr>
                <w:rFonts w:eastAsia="Arial"/>
                <w:spacing w:val="-3"/>
                <w:szCs w:val="22"/>
                <w:lang w:val="en-GB" w:eastAsia="en-US"/>
              </w:rPr>
              <w:t xml:space="preserve"> </w:t>
            </w:r>
            <w:r w:rsidRPr="006B26A0">
              <w:rPr>
                <w:rFonts w:eastAsia="Arial"/>
                <w:spacing w:val="-4"/>
                <w:szCs w:val="22"/>
                <w:lang w:val="en-GB" w:eastAsia="en-US"/>
              </w:rPr>
              <w:t>2023</w:t>
            </w:r>
          </w:p>
        </w:tc>
        <w:tc>
          <w:tcPr>
            <w:tcW w:w="2830" w:type="dxa"/>
          </w:tcPr>
          <w:p w:rsidR="006B26A0" w:rsidRPr="006B26A0" w:rsidP="006B26A0" w14:paraId="193659E1" w14:textId="77777777">
            <w:pPr>
              <w:widowControl w:val="0"/>
              <w:autoSpaceDE w:val="0"/>
              <w:autoSpaceDN w:val="0"/>
              <w:ind w:left="105"/>
              <w:rPr>
                <w:rFonts w:eastAsia="Arial"/>
                <w:szCs w:val="22"/>
                <w:lang w:val="en-GB" w:eastAsia="en-US"/>
              </w:rPr>
            </w:pPr>
            <w:r w:rsidRPr="006B26A0">
              <w:rPr>
                <w:rFonts w:eastAsia="Arial"/>
                <w:spacing w:val="-5"/>
                <w:szCs w:val="22"/>
                <w:lang w:val="en-GB" w:eastAsia="en-US"/>
              </w:rPr>
              <w:t>v1</w:t>
            </w:r>
          </w:p>
        </w:tc>
        <w:tc>
          <w:tcPr>
            <w:tcW w:w="2832" w:type="dxa"/>
          </w:tcPr>
          <w:p w:rsidR="006B26A0" w:rsidRPr="006B26A0" w:rsidP="006B26A0" w14:paraId="5522D664" w14:textId="77777777">
            <w:pPr>
              <w:widowControl w:val="0"/>
              <w:autoSpaceDE w:val="0"/>
              <w:autoSpaceDN w:val="0"/>
              <w:ind w:left="108"/>
              <w:rPr>
                <w:rFonts w:eastAsia="Arial"/>
                <w:szCs w:val="22"/>
                <w:lang w:val="en-GB" w:eastAsia="en-US"/>
              </w:rPr>
            </w:pPr>
            <w:r w:rsidRPr="006B26A0">
              <w:rPr>
                <w:rFonts w:eastAsia="Arial"/>
                <w:spacing w:val="-2"/>
                <w:szCs w:val="22"/>
                <w:lang w:val="en-GB" w:eastAsia="en-US"/>
              </w:rPr>
              <w:t>original</w:t>
            </w:r>
          </w:p>
        </w:tc>
      </w:tr>
      <w:tr w14:paraId="064FA84F" w14:textId="77777777" w:rsidTr="008C7A5D">
        <w:tblPrEx>
          <w:tblW w:w="0" w:type="auto"/>
          <w:tblInd w:w="153" w:type="dxa"/>
          <w:tblLayout w:type="fixed"/>
          <w:tblLook w:val="01E0"/>
        </w:tblPrEx>
        <w:trPr>
          <w:trHeight w:val="493"/>
        </w:trPr>
        <w:tc>
          <w:tcPr>
            <w:tcW w:w="2832" w:type="dxa"/>
          </w:tcPr>
          <w:p w:rsidR="006B26A0" w:rsidRPr="006B26A0" w:rsidP="006B26A0" w14:paraId="537982B1" w14:textId="77777777">
            <w:pPr>
              <w:widowControl w:val="0"/>
              <w:autoSpaceDE w:val="0"/>
              <w:autoSpaceDN w:val="0"/>
              <w:ind w:left="107"/>
              <w:rPr>
                <w:rFonts w:eastAsia="Arial"/>
                <w:szCs w:val="22"/>
                <w:lang w:val="en-GB" w:eastAsia="en-US"/>
              </w:rPr>
            </w:pPr>
            <w:r w:rsidRPr="006B26A0">
              <w:rPr>
                <w:rFonts w:eastAsia="Arial"/>
                <w:szCs w:val="22"/>
                <w:lang w:val="en-GB" w:eastAsia="en-US"/>
              </w:rPr>
              <w:t>2026</w:t>
            </w:r>
          </w:p>
        </w:tc>
        <w:tc>
          <w:tcPr>
            <w:tcW w:w="2830" w:type="dxa"/>
            <w:tcBorders>
              <w:bottom w:val="single" w:sz="8" w:space="0" w:color="000000"/>
            </w:tcBorders>
          </w:tcPr>
          <w:p w:rsidR="006B26A0" w:rsidRPr="006B26A0" w:rsidP="006B26A0" w14:paraId="7797B0B1" w14:textId="77777777">
            <w:pPr>
              <w:widowControl w:val="0"/>
              <w:autoSpaceDE w:val="0"/>
              <w:autoSpaceDN w:val="0"/>
              <w:ind w:left="105"/>
              <w:rPr>
                <w:rFonts w:eastAsia="Arial"/>
                <w:spacing w:val="-5"/>
                <w:szCs w:val="22"/>
                <w:lang w:val="en-GB" w:eastAsia="en-US"/>
              </w:rPr>
            </w:pPr>
            <w:r w:rsidRPr="006B26A0">
              <w:rPr>
                <w:rFonts w:eastAsia="Arial"/>
                <w:spacing w:val="-5"/>
                <w:szCs w:val="22"/>
                <w:lang w:val="en-GB" w:eastAsia="en-US"/>
              </w:rPr>
              <w:t>v2</w:t>
            </w:r>
          </w:p>
        </w:tc>
        <w:tc>
          <w:tcPr>
            <w:tcW w:w="2832" w:type="dxa"/>
            <w:tcBorders>
              <w:bottom w:val="single" w:sz="8" w:space="0" w:color="000000"/>
            </w:tcBorders>
          </w:tcPr>
          <w:p w:rsidR="006B26A0" w:rsidRPr="006B26A0" w:rsidP="006B26A0" w14:paraId="116261D3" w14:textId="77777777">
            <w:pPr>
              <w:widowControl w:val="0"/>
              <w:autoSpaceDE w:val="0"/>
              <w:autoSpaceDN w:val="0"/>
              <w:ind w:left="108"/>
              <w:rPr>
                <w:rFonts w:eastAsia="Arial"/>
                <w:spacing w:val="-2"/>
                <w:szCs w:val="22"/>
                <w:lang w:val="en-GB" w:eastAsia="en-US"/>
              </w:rPr>
            </w:pPr>
            <w:r w:rsidRPr="006B26A0">
              <w:rPr>
                <w:rFonts w:eastAsia="Arial"/>
                <w:spacing w:val="-2"/>
                <w:szCs w:val="22"/>
                <w:lang w:val="en-GB" w:eastAsia="en-US"/>
              </w:rPr>
              <w:t>updated</w:t>
            </w:r>
          </w:p>
        </w:tc>
      </w:tr>
    </w:tbl>
    <w:p w:rsidR="006B26A0" w:rsidRPr="006B26A0" w:rsidP="006B26A0" w14:paraId="38F88B35" w14:textId="77777777">
      <w:pPr>
        <w:widowControl w:val="0"/>
        <w:autoSpaceDE w:val="0"/>
        <w:autoSpaceDN w:val="0"/>
        <w:rPr>
          <w:rFonts w:eastAsia="Arial"/>
          <w:szCs w:val="22"/>
          <w:lang w:val="en-GB" w:eastAsia="en-US"/>
        </w:rPr>
      </w:pPr>
    </w:p>
    <w:p w:rsidR="00A5435C" w:rsidRPr="006B26A0" w:rsidP="006B26A0" w14:paraId="7D857CA8" w14:textId="77777777"/>
    <w:sectPr w:rsidSect="004C753D">
      <w:headerReference w:type="default" r:id="rId4"/>
      <w:footerReference w:type="default" r:id="rId5"/>
      <w:type w:val="continuous"/>
      <w:pgSz w:w="11906" w:h="16838" w:code="9"/>
      <w:pgMar w:top="2127" w:right="851" w:bottom="1135" w:left="851" w:header="289" w:footer="28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2BF8" w:rsidRPr="00C26343" w:rsidP="001A6184" w14:paraId="729F0CE5" w14:textId="77777777">
    <w:pPr>
      <w:pStyle w:val="Footer"/>
      <w:tabs>
        <w:tab w:val="left" w:leader="underscore" w:pos="3232"/>
        <w:tab w:val="clear" w:pos="4819"/>
        <w:tab w:val="left" w:leader="underscore" w:pos="6974"/>
        <w:tab w:val="clear" w:pos="9638"/>
        <w:tab w:val="left" w:leader="underscore" w:pos="10036"/>
      </w:tabs>
      <w:spacing w:line="160" w:lineRule="exact"/>
      <w:rPr>
        <w:b/>
        <w:sz w:val="12"/>
        <w:szCs w:val="12"/>
      </w:rPr>
    </w:pPr>
  </w:p>
  <w:p w:rsidR="00F42BF8" w:rsidRPr="007132DB" w:rsidP="001A6184" w14:paraId="729F0CE8" w14:textId="71F99C3F">
    <w:pPr>
      <w:pStyle w:val="Footer"/>
      <w:tabs>
        <w:tab w:val="left" w:pos="3402"/>
        <w:tab w:val="clear" w:pos="4819"/>
        <w:tab w:val="left" w:pos="6804"/>
        <w:tab w:val="clear" w:pos="9638"/>
        <w:tab w:val="left" w:pos="10206"/>
      </w:tabs>
      <w:spacing w:line="160" w:lineRule="exact"/>
      <w:rPr>
        <w:sz w:val="12"/>
        <w:szCs w:val="1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2BF8" w14:paraId="729F0CE0" w14:textId="2A6A738A">
    <w:pPr>
      <w:pStyle w:val="Header"/>
    </w:pPr>
    <w:r>
      <w:rPr>
        <w:noProof/>
      </w:rPr>
      <w:drawing>
        <wp:anchor distT="0" distB="0" distL="114300" distR="114300" simplePos="0" relativeHeight="251658240" behindDoc="0" locked="0" layoutInCell="1" allowOverlap="1">
          <wp:simplePos x="0" y="0"/>
          <wp:positionH relativeFrom="column">
            <wp:posOffset>-149225</wp:posOffset>
          </wp:positionH>
          <wp:positionV relativeFrom="paragraph">
            <wp:posOffset>165735</wp:posOffset>
          </wp:positionV>
          <wp:extent cx="1450776" cy="620990"/>
          <wp:effectExtent l="0" t="0" r="0" b="0"/>
          <wp:wrapNone/>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450776" cy="620990"/>
                  </a:xfrm>
                  <a:prstGeom prst="rect">
                    <a:avLst/>
                  </a:prstGeom>
                </pic:spPr>
              </pic:pic>
            </a:graphicData>
          </a:graphic>
          <wp14:sizeRelH relativeFrom="margin">
            <wp14:pctWidth>0</wp14:pctWidth>
          </wp14:sizeRelH>
          <wp14:sizeRelV relativeFrom="margin">
            <wp14:pctHeight>0</wp14:pctHeight>
          </wp14:sizeRelV>
        </wp:anchor>
      </w:drawing>
    </w:r>
    <w:r>
      <w:tab/>
    </w:r>
  </w:p>
  <w:p w:rsidR="00F42BF8" w:rsidRPr="00526E33" w14:paraId="729F0CE1" w14:textId="749244E8">
    <w:pPr>
      <w:pStyle w:val="Header"/>
      <w:rPr>
        <w:rFonts w:ascii="Calibri" w:hAnsi="Calibri"/>
      </w:rPr>
    </w:pPr>
    <w:r>
      <w:tab/>
    </w:r>
  </w:p>
  <w:p w:rsidR="00957974" w:rsidP="00957974" w14:paraId="3420DF22" w14:textId="23B615A6">
    <w:pPr>
      <w:pStyle w:val="Header"/>
      <w:tabs>
        <w:tab w:val="clear" w:pos="4819"/>
        <w:tab w:val="center" w:pos="5387"/>
        <w:tab w:val="right" w:pos="8222"/>
        <w:tab w:val="clear" w:pos="9638"/>
      </w:tabs>
    </w:pPr>
    <w:r>
      <w:rPr>
        <w:rFonts w:ascii="Calibri" w:hAnsi="Calibri"/>
      </w:rPr>
      <w:tab/>
      <w:tab/>
    </w:r>
    <w:r>
      <w:tab/>
    </w:r>
    <w:r>
      <w:fldChar w:fldCharType="begin"/>
    </w:r>
    <w:r>
      <w:instrText>PAGE   \* MERGEFORMAT</w:instrText>
    </w:r>
    <w:r>
      <w:fldChar w:fldCharType="separate"/>
    </w:r>
    <w:r w:rsidR="00857D4D">
      <w:rPr>
        <w:noProof/>
      </w:rPr>
      <w:t>1</w:t>
    </w:r>
    <w:r>
      <w:fldChar w:fldCharType="end"/>
    </w:r>
    <w:r>
      <w:t xml:space="preserve"> (</w:t>
    </w:r>
    <w:r>
      <w:fldChar w:fldCharType="begin"/>
    </w:r>
    <w:r>
      <w:instrText>NUMPAGES   \* MERGEFORMAT</w:instrText>
    </w:r>
    <w:r>
      <w:fldChar w:fldCharType="separate"/>
    </w:r>
    <w:r w:rsidR="00857D4D">
      <w:rPr>
        <w:noProof/>
      </w:rPr>
      <w:t>1</w:t>
    </w:r>
    <w:r w:rsidR="00857D4D">
      <w:rPr>
        <w:noProof/>
      </w:rPr>
      <w:fldChar w:fldCharType="end"/>
    </w:r>
    <w:r>
      <w:t>)</w:t>
    </w:r>
  </w:p>
  <w:p w:rsidR="007F4466" w:rsidP="007F4466" w14:paraId="26A05EB6" w14:textId="77777777">
    <w:pPr>
      <w:pStyle w:val="Header"/>
      <w:tabs>
        <w:tab w:val="clear" w:pos="4819"/>
        <w:tab w:val="center" w:pos="5387"/>
        <w:tab w:val="right" w:pos="8222"/>
        <w:tab w:val="clear" w:pos="9638"/>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1B82656"/>
    <w:multiLevelType w:val="hybridMultilevel"/>
    <w:tmpl w:val="22D83206"/>
    <w:lvl w:ilvl="0">
      <w:start w:val="1"/>
      <w:numFmt w:val="lowerLetter"/>
      <w:lvlText w:val="%1."/>
      <w:lvlJc w:val="left"/>
      <w:pPr>
        <w:ind w:left="1080" w:hanging="360"/>
      </w:pPr>
      <w:rPr>
        <w:rFonts w:ascii="Arial" w:eastAsia="Times New Roman" w:hAnsi="Arial" w:cs="Arial"/>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15:restartNumberingAfterBreak="0">
    <w:nsid w:val="06872190"/>
    <w:multiLevelType w:val="hybridMultilevel"/>
    <w:tmpl w:val="7398096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15:restartNumberingAfterBreak="0">
    <w:nsid w:val="0974475E"/>
    <w:multiLevelType w:val="hybridMultilevel"/>
    <w:tmpl w:val="4B3A75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AD25062"/>
    <w:multiLevelType w:val="multilevel"/>
    <w:tmpl w:val="B9487862"/>
    <w:lvl w:ilvl="0">
      <w:start w:val="4"/>
      <w:numFmt w:val="decimal"/>
      <w:lvlText w:val="%1."/>
      <w:lvlJc w:val="left"/>
      <w:pPr>
        <w:ind w:left="360" w:hanging="360"/>
      </w:pPr>
      <w:rPr>
        <w:rFonts w:ascii="Arial" w:hAnsi="Arial" w:cs="Arial" w:hint="default"/>
        <w:b/>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E53A78"/>
    <w:multiLevelType w:val="hybridMultilevel"/>
    <w:tmpl w:val="A5A8C99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15:restartNumberingAfterBreak="0">
    <w:nsid w:val="11CF732B"/>
    <w:multiLevelType w:val="hybridMultilevel"/>
    <w:tmpl w:val="D48E0526"/>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17B53DFA"/>
    <w:multiLevelType w:val="hybridMultilevel"/>
    <w:tmpl w:val="BF909BF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A2327A"/>
    <w:multiLevelType w:val="multilevel"/>
    <w:tmpl w:val="8F3096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1C4836D2"/>
    <w:multiLevelType w:val="hybridMultilevel"/>
    <w:tmpl w:val="AC4EC03A"/>
    <w:lvl w:ilvl="0">
      <w:start w:val="0"/>
      <w:numFmt w:val="bullet"/>
      <w:lvlText w:val="-"/>
      <w:lvlJc w:val="left"/>
      <w:pPr>
        <w:tabs>
          <w:tab w:val="num" w:pos="360"/>
        </w:tabs>
        <w:ind w:left="360" w:hanging="360"/>
      </w:pPr>
      <w:rPr>
        <w:rFonts w:ascii="Gill Sans MT" w:eastAsia="Times New Roman" w:hAnsi="Gill Sans MT" w:cs="Wingdings" w:hint="default"/>
      </w:rPr>
    </w:lvl>
    <w:lvl w:ilvl="1" w:tentative="1">
      <w:start w:val="1"/>
      <w:numFmt w:val="bullet"/>
      <w:lvlText w:val="o"/>
      <w:lvlJc w:val="left"/>
      <w:pPr>
        <w:tabs>
          <w:tab w:val="num" w:pos="136"/>
        </w:tabs>
        <w:ind w:left="136" w:hanging="360"/>
      </w:pPr>
      <w:rPr>
        <w:rFonts w:ascii="Courier New" w:hAnsi="Courier New" w:cs="Wingdings" w:hint="default"/>
      </w:rPr>
    </w:lvl>
    <w:lvl w:ilvl="2" w:tentative="1">
      <w:start w:val="1"/>
      <w:numFmt w:val="bullet"/>
      <w:lvlText w:val=""/>
      <w:lvlJc w:val="left"/>
      <w:pPr>
        <w:tabs>
          <w:tab w:val="num" w:pos="856"/>
        </w:tabs>
        <w:ind w:left="856" w:hanging="360"/>
      </w:pPr>
      <w:rPr>
        <w:rFonts w:ascii="Wingdings" w:hAnsi="Wingdings" w:hint="default"/>
      </w:rPr>
    </w:lvl>
    <w:lvl w:ilvl="3" w:tentative="1">
      <w:start w:val="1"/>
      <w:numFmt w:val="bullet"/>
      <w:lvlText w:val=""/>
      <w:lvlJc w:val="left"/>
      <w:pPr>
        <w:tabs>
          <w:tab w:val="num" w:pos="1576"/>
        </w:tabs>
        <w:ind w:left="1576" w:hanging="360"/>
      </w:pPr>
      <w:rPr>
        <w:rFonts w:ascii="Symbol" w:hAnsi="Symbol" w:hint="default"/>
      </w:rPr>
    </w:lvl>
    <w:lvl w:ilvl="4" w:tentative="1">
      <w:start w:val="1"/>
      <w:numFmt w:val="bullet"/>
      <w:lvlText w:val="o"/>
      <w:lvlJc w:val="left"/>
      <w:pPr>
        <w:tabs>
          <w:tab w:val="num" w:pos="2296"/>
        </w:tabs>
        <w:ind w:left="2296" w:hanging="360"/>
      </w:pPr>
      <w:rPr>
        <w:rFonts w:ascii="Courier New" w:hAnsi="Courier New" w:cs="Wingdings" w:hint="default"/>
      </w:rPr>
    </w:lvl>
    <w:lvl w:ilvl="5" w:tentative="1">
      <w:start w:val="1"/>
      <w:numFmt w:val="bullet"/>
      <w:lvlText w:val=""/>
      <w:lvlJc w:val="left"/>
      <w:pPr>
        <w:tabs>
          <w:tab w:val="num" w:pos="3016"/>
        </w:tabs>
        <w:ind w:left="3016" w:hanging="360"/>
      </w:pPr>
      <w:rPr>
        <w:rFonts w:ascii="Wingdings" w:hAnsi="Wingdings" w:hint="default"/>
      </w:rPr>
    </w:lvl>
    <w:lvl w:ilvl="6" w:tentative="1">
      <w:start w:val="1"/>
      <w:numFmt w:val="bullet"/>
      <w:lvlText w:val=""/>
      <w:lvlJc w:val="left"/>
      <w:pPr>
        <w:tabs>
          <w:tab w:val="num" w:pos="3736"/>
        </w:tabs>
        <w:ind w:left="3736" w:hanging="360"/>
      </w:pPr>
      <w:rPr>
        <w:rFonts w:ascii="Symbol" w:hAnsi="Symbol" w:hint="default"/>
      </w:rPr>
    </w:lvl>
    <w:lvl w:ilvl="7" w:tentative="1">
      <w:start w:val="1"/>
      <w:numFmt w:val="bullet"/>
      <w:lvlText w:val="o"/>
      <w:lvlJc w:val="left"/>
      <w:pPr>
        <w:tabs>
          <w:tab w:val="num" w:pos="4456"/>
        </w:tabs>
        <w:ind w:left="4456" w:hanging="360"/>
      </w:pPr>
      <w:rPr>
        <w:rFonts w:ascii="Courier New" w:hAnsi="Courier New" w:cs="Wingdings" w:hint="default"/>
      </w:rPr>
    </w:lvl>
    <w:lvl w:ilvl="8" w:tentative="1">
      <w:start w:val="1"/>
      <w:numFmt w:val="bullet"/>
      <w:lvlText w:val=""/>
      <w:lvlJc w:val="left"/>
      <w:pPr>
        <w:tabs>
          <w:tab w:val="num" w:pos="5176"/>
        </w:tabs>
        <w:ind w:left="5176" w:hanging="360"/>
      </w:pPr>
      <w:rPr>
        <w:rFonts w:ascii="Wingdings" w:hAnsi="Wingdings" w:hint="default"/>
      </w:rPr>
    </w:lvl>
  </w:abstractNum>
  <w:abstractNum w:abstractNumId="9" w15:restartNumberingAfterBreak="0">
    <w:nsid w:val="1CCF7040"/>
    <w:multiLevelType w:val="hybridMultilevel"/>
    <w:tmpl w:val="535C8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D416BEF"/>
    <w:multiLevelType w:val="hybridMultilevel"/>
    <w:tmpl w:val="F5D200B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D23D76"/>
    <w:multiLevelType w:val="hybridMultilevel"/>
    <w:tmpl w:val="0EC270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1E6D04C5"/>
    <w:multiLevelType w:val="hybridMultilevel"/>
    <w:tmpl w:val="5AD2A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1F9425F2"/>
    <w:multiLevelType w:val="hybridMultilevel"/>
    <w:tmpl w:val="05E469F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6A7E2E"/>
    <w:multiLevelType w:val="hybridMultilevel"/>
    <w:tmpl w:val="533A548A"/>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5" w15:restartNumberingAfterBreak="0">
    <w:nsid w:val="29BB17A5"/>
    <w:multiLevelType w:val="hybridMultilevel"/>
    <w:tmpl w:val="91E235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29F010DB"/>
    <w:multiLevelType w:val="hybridMultilevel"/>
    <w:tmpl w:val="C5BC450A"/>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5236F5"/>
    <w:multiLevelType w:val="hybridMultilevel"/>
    <w:tmpl w:val="F7BEC534"/>
    <w:lvl w:ilvl="0">
      <w:start w:val="0"/>
      <w:numFmt w:val="bullet"/>
      <w:lvlText w:val="-"/>
      <w:lvlJc w:val="left"/>
      <w:pPr>
        <w:tabs>
          <w:tab w:val="num" w:pos="1664"/>
        </w:tabs>
        <w:ind w:left="1664" w:hanging="360"/>
      </w:pPr>
      <w:rPr>
        <w:rFonts w:ascii="Gill Sans MT" w:eastAsia="Times New Roman" w:hAnsi="Gill Sans MT" w:cs="Wingdings" w:hint="default"/>
      </w:rPr>
    </w:lvl>
    <w:lvl w:ilvl="1" w:tentative="1">
      <w:start w:val="1"/>
      <w:numFmt w:val="bullet"/>
      <w:lvlText w:val="o"/>
      <w:lvlJc w:val="left"/>
      <w:pPr>
        <w:tabs>
          <w:tab w:val="num" w:pos="2384"/>
        </w:tabs>
        <w:ind w:left="2384" w:hanging="360"/>
      </w:pPr>
      <w:rPr>
        <w:rFonts w:ascii="Courier New" w:hAnsi="Courier New" w:cs="Wingdings" w:hint="default"/>
      </w:rPr>
    </w:lvl>
    <w:lvl w:ilvl="2" w:tentative="1">
      <w:start w:val="1"/>
      <w:numFmt w:val="bullet"/>
      <w:lvlText w:val=""/>
      <w:lvlJc w:val="left"/>
      <w:pPr>
        <w:tabs>
          <w:tab w:val="num" w:pos="3104"/>
        </w:tabs>
        <w:ind w:left="3104" w:hanging="360"/>
      </w:pPr>
      <w:rPr>
        <w:rFonts w:ascii="Wingdings" w:hAnsi="Wingdings" w:hint="default"/>
      </w:rPr>
    </w:lvl>
    <w:lvl w:ilvl="3" w:tentative="1">
      <w:start w:val="1"/>
      <w:numFmt w:val="bullet"/>
      <w:lvlText w:val=""/>
      <w:lvlJc w:val="left"/>
      <w:pPr>
        <w:tabs>
          <w:tab w:val="num" w:pos="3824"/>
        </w:tabs>
        <w:ind w:left="3824" w:hanging="360"/>
      </w:pPr>
      <w:rPr>
        <w:rFonts w:ascii="Symbol" w:hAnsi="Symbol" w:hint="default"/>
      </w:rPr>
    </w:lvl>
    <w:lvl w:ilvl="4" w:tentative="1">
      <w:start w:val="1"/>
      <w:numFmt w:val="bullet"/>
      <w:lvlText w:val="o"/>
      <w:lvlJc w:val="left"/>
      <w:pPr>
        <w:tabs>
          <w:tab w:val="num" w:pos="4544"/>
        </w:tabs>
        <w:ind w:left="4544" w:hanging="360"/>
      </w:pPr>
      <w:rPr>
        <w:rFonts w:ascii="Courier New" w:hAnsi="Courier New" w:cs="Wingdings" w:hint="default"/>
      </w:rPr>
    </w:lvl>
    <w:lvl w:ilvl="5" w:tentative="1">
      <w:start w:val="1"/>
      <w:numFmt w:val="bullet"/>
      <w:lvlText w:val=""/>
      <w:lvlJc w:val="left"/>
      <w:pPr>
        <w:tabs>
          <w:tab w:val="num" w:pos="5264"/>
        </w:tabs>
        <w:ind w:left="5264" w:hanging="360"/>
      </w:pPr>
      <w:rPr>
        <w:rFonts w:ascii="Wingdings" w:hAnsi="Wingdings" w:hint="default"/>
      </w:rPr>
    </w:lvl>
    <w:lvl w:ilvl="6" w:tentative="1">
      <w:start w:val="1"/>
      <w:numFmt w:val="bullet"/>
      <w:lvlText w:val=""/>
      <w:lvlJc w:val="left"/>
      <w:pPr>
        <w:tabs>
          <w:tab w:val="num" w:pos="5984"/>
        </w:tabs>
        <w:ind w:left="5984" w:hanging="360"/>
      </w:pPr>
      <w:rPr>
        <w:rFonts w:ascii="Symbol" w:hAnsi="Symbol" w:hint="default"/>
      </w:rPr>
    </w:lvl>
    <w:lvl w:ilvl="7" w:tentative="1">
      <w:start w:val="1"/>
      <w:numFmt w:val="bullet"/>
      <w:lvlText w:val="o"/>
      <w:lvlJc w:val="left"/>
      <w:pPr>
        <w:tabs>
          <w:tab w:val="num" w:pos="6704"/>
        </w:tabs>
        <w:ind w:left="6704" w:hanging="360"/>
      </w:pPr>
      <w:rPr>
        <w:rFonts w:ascii="Courier New" w:hAnsi="Courier New" w:cs="Wingdings" w:hint="default"/>
      </w:rPr>
    </w:lvl>
    <w:lvl w:ilvl="8" w:tentative="1">
      <w:start w:val="1"/>
      <w:numFmt w:val="bullet"/>
      <w:lvlText w:val=""/>
      <w:lvlJc w:val="left"/>
      <w:pPr>
        <w:tabs>
          <w:tab w:val="num" w:pos="7424"/>
        </w:tabs>
        <w:ind w:left="7424" w:hanging="360"/>
      </w:pPr>
      <w:rPr>
        <w:rFonts w:ascii="Wingdings" w:hAnsi="Wingdings" w:hint="default"/>
      </w:rPr>
    </w:lvl>
  </w:abstractNum>
  <w:abstractNum w:abstractNumId="18" w15:restartNumberingAfterBreak="0">
    <w:nsid w:val="30765F9A"/>
    <w:multiLevelType w:val="hybridMultilevel"/>
    <w:tmpl w:val="5D96CF52"/>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34C66078"/>
    <w:multiLevelType w:val="hybridMultilevel"/>
    <w:tmpl w:val="1892085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start w:val="0"/>
      <w:numFmt w:val="none"/>
      <w:lvlJc w:val="left"/>
      <w:pPr>
        <w:tabs>
          <w:tab w:val="num" w:pos="360"/>
        </w:tabs>
      </w:p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A3722C"/>
    <w:multiLevelType w:val="multilevel"/>
    <w:tmpl w:val="192E6E5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379EE252"/>
    <w:multiLevelType w:val="hybridMultilevel"/>
    <w:tmpl w:val="27C6598C"/>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B032D52"/>
    <w:multiLevelType w:val="hybridMultilevel"/>
    <w:tmpl w:val="644049A8"/>
    <w:lvl w:ilvl="0">
      <w:start w:val="1"/>
      <w:numFmt w:val="lowerLetter"/>
      <w:lvlText w:val="%1."/>
      <w:lvlJc w:val="left"/>
      <w:pPr>
        <w:ind w:left="2520" w:hanging="36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23" w15:restartNumberingAfterBreak="0">
    <w:nsid w:val="3C3924C1"/>
    <w:multiLevelType w:val="multilevel"/>
    <w:tmpl w:val="68B691CA"/>
    <w:lvl w:ilvl="0">
      <w:start w:val="1"/>
      <w:numFmt w:val="decimal"/>
      <w:lvlText w:val="%1."/>
      <w:lvlJc w:val="left"/>
      <w:pPr>
        <w:tabs>
          <w:tab w:val="num" w:pos="360"/>
        </w:tabs>
        <w:ind w:left="0" w:firstLine="0"/>
      </w:pPr>
      <w:rPr>
        <w:rFonts w:hint="default"/>
        <w:b/>
        <w:sz w:val="18"/>
      </w:rPr>
    </w:lvl>
    <w:lvl w:ilvl="1">
      <w:start w:val="1"/>
      <w:numFmt w:val="decimal"/>
      <w:lvlText w:val="%1.%2."/>
      <w:lvlJc w:val="left"/>
      <w:pPr>
        <w:tabs>
          <w:tab w:val="num" w:pos="454"/>
        </w:tabs>
        <w:ind w:left="0" w:firstLine="0"/>
      </w:pPr>
      <w:rPr>
        <w:rFonts w:ascii="Arial" w:hAnsi="Arial" w:cs="Arial" w:hint="default"/>
        <w:b/>
        <w:i w:val="0"/>
      </w:rPr>
    </w:lvl>
    <w:lvl w:ilvl="2">
      <w:start w:val="1"/>
      <w:numFmt w:val="decimal"/>
      <w:lvlText w:val="%1.%2.%3."/>
      <w:lvlJc w:val="left"/>
      <w:pPr>
        <w:tabs>
          <w:tab w:val="num" w:pos="510"/>
        </w:tabs>
        <w:ind w:left="0" w:firstLine="0"/>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2557F9F"/>
    <w:multiLevelType w:val="multilevel"/>
    <w:tmpl w:val="0B28750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0"/>
        <w:szCs w:val="2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27E14D4"/>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6155487"/>
    <w:multiLevelType w:val="hybridMultilevel"/>
    <w:tmpl w:val="EDA457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15:restartNumberingAfterBreak="0">
    <w:nsid w:val="48176D25"/>
    <w:multiLevelType w:val="hybridMultilevel"/>
    <w:tmpl w:val="CF44F63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15:restartNumberingAfterBreak="0">
    <w:nsid w:val="5068686B"/>
    <w:multiLevelType w:val="hybridMultilevel"/>
    <w:tmpl w:val="3EC0D34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4C1B83"/>
    <w:multiLevelType w:val="hybridMultilevel"/>
    <w:tmpl w:val="43F4473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5477D7"/>
    <w:multiLevelType w:val="multilevel"/>
    <w:tmpl w:val="AC4EC03A"/>
    <w:lvl w:ilvl="0">
      <w:start w:val="0"/>
      <w:numFmt w:val="bullet"/>
      <w:lvlText w:val="-"/>
      <w:lvlJc w:val="left"/>
      <w:pPr>
        <w:tabs>
          <w:tab w:val="num" w:pos="360"/>
        </w:tabs>
        <w:ind w:left="360" w:hanging="360"/>
      </w:pPr>
      <w:rPr>
        <w:rFonts w:ascii="Gill Sans MT" w:eastAsia="Times New Roman" w:hAnsi="Gill Sans MT" w:cs="Wingdings" w:hint="default"/>
      </w:rPr>
    </w:lvl>
    <w:lvl w:ilvl="1">
      <w:start w:val="1"/>
      <w:numFmt w:val="bullet"/>
      <w:lvlText w:val="o"/>
      <w:lvlJc w:val="left"/>
      <w:pPr>
        <w:tabs>
          <w:tab w:val="num" w:pos="136"/>
        </w:tabs>
        <w:ind w:left="136" w:hanging="360"/>
      </w:pPr>
      <w:rPr>
        <w:rFonts w:ascii="Courier New" w:hAnsi="Courier New" w:cs="Wingdings" w:hint="default"/>
      </w:rPr>
    </w:lvl>
    <w:lvl w:ilvl="2">
      <w:start w:val="1"/>
      <w:numFmt w:val="bullet"/>
      <w:lvlText w:val=""/>
      <w:lvlJc w:val="left"/>
      <w:pPr>
        <w:tabs>
          <w:tab w:val="num" w:pos="856"/>
        </w:tabs>
        <w:ind w:left="856" w:hanging="360"/>
      </w:pPr>
      <w:rPr>
        <w:rFonts w:ascii="Wingdings" w:hAnsi="Wingdings" w:hint="default"/>
      </w:rPr>
    </w:lvl>
    <w:lvl w:ilvl="3">
      <w:start w:val="1"/>
      <w:numFmt w:val="bullet"/>
      <w:lvlText w:val=""/>
      <w:lvlJc w:val="left"/>
      <w:pPr>
        <w:tabs>
          <w:tab w:val="num" w:pos="1576"/>
        </w:tabs>
        <w:ind w:left="1576" w:hanging="360"/>
      </w:pPr>
      <w:rPr>
        <w:rFonts w:ascii="Symbol" w:hAnsi="Symbol" w:hint="default"/>
      </w:rPr>
    </w:lvl>
    <w:lvl w:ilvl="4">
      <w:start w:val="1"/>
      <w:numFmt w:val="bullet"/>
      <w:lvlText w:val="o"/>
      <w:lvlJc w:val="left"/>
      <w:pPr>
        <w:tabs>
          <w:tab w:val="num" w:pos="2296"/>
        </w:tabs>
        <w:ind w:left="2296" w:hanging="360"/>
      </w:pPr>
      <w:rPr>
        <w:rFonts w:ascii="Courier New" w:hAnsi="Courier New" w:cs="Wingdings" w:hint="default"/>
      </w:rPr>
    </w:lvl>
    <w:lvl w:ilvl="5">
      <w:start w:val="1"/>
      <w:numFmt w:val="bullet"/>
      <w:lvlText w:val=""/>
      <w:lvlJc w:val="left"/>
      <w:pPr>
        <w:tabs>
          <w:tab w:val="num" w:pos="3016"/>
        </w:tabs>
        <w:ind w:left="3016" w:hanging="360"/>
      </w:pPr>
      <w:rPr>
        <w:rFonts w:ascii="Wingdings" w:hAnsi="Wingdings" w:hint="default"/>
      </w:rPr>
    </w:lvl>
    <w:lvl w:ilvl="6">
      <w:start w:val="1"/>
      <w:numFmt w:val="bullet"/>
      <w:lvlText w:val=""/>
      <w:lvlJc w:val="left"/>
      <w:pPr>
        <w:tabs>
          <w:tab w:val="num" w:pos="3736"/>
        </w:tabs>
        <w:ind w:left="3736" w:hanging="360"/>
      </w:pPr>
      <w:rPr>
        <w:rFonts w:ascii="Symbol" w:hAnsi="Symbol" w:hint="default"/>
      </w:rPr>
    </w:lvl>
    <w:lvl w:ilvl="7">
      <w:start w:val="1"/>
      <w:numFmt w:val="bullet"/>
      <w:lvlText w:val="o"/>
      <w:lvlJc w:val="left"/>
      <w:pPr>
        <w:tabs>
          <w:tab w:val="num" w:pos="4456"/>
        </w:tabs>
        <w:ind w:left="4456" w:hanging="360"/>
      </w:pPr>
      <w:rPr>
        <w:rFonts w:ascii="Courier New" w:hAnsi="Courier New" w:cs="Wingdings" w:hint="default"/>
      </w:rPr>
    </w:lvl>
    <w:lvl w:ilvl="8">
      <w:start w:val="1"/>
      <w:numFmt w:val="bullet"/>
      <w:lvlText w:val=""/>
      <w:lvlJc w:val="left"/>
      <w:pPr>
        <w:tabs>
          <w:tab w:val="num" w:pos="5176"/>
        </w:tabs>
        <w:ind w:left="5176" w:hanging="360"/>
      </w:pPr>
      <w:rPr>
        <w:rFonts w:ascii="Wingdings" w:hAnsi="Wingdings" w:hint="default"/>
      </w:rPr>
    </w:lvl>
  </w:abstractNum>
  <w:abstractNum w:abstractNumId="31" w15:restartNumberingAfterBreak="0">
    <w:nsid w:val="54C01292"/>
    <w:multiLevelType w:val="hybridMultilevel"/>
    <w:tmpl w:val="4B101178"/>
    <w:lvl w:ilvl="0">
      <w:start w:val="1"/>
      <w:numFmt w:val="bullet"/>
      <w:lvlText w:val=""/>
      <w:lvlJc w:val="left"/>
      <w:pPr>
        <w:ind w:left="863" w:hanging="360"/>
      </w:pPr>
      <w:rPr>
        <w:rFonts w:ascii="Symbol" w:hAnsi="Symbol" w:hint="default"/>
      </w:rPr>
    </w:lvl>
    <w:lvl w:ilvl="1" w:tentative="1">
      <w:start w:val="1"/>
      <w:numFmt w:val="bullet"/>
      <w:lvlText w:val="o"/>
      <w:lvlJc w:val="left"/>
      <w:pPr>
        <w:ind w:left="1583" w:hanging="360"/>
      </w:pPr>
      <w:rPr>
        <w:rFonts w:ascii="Courier New" w:hAnsi="Courier New" w:cs="Courier New" w:hint="default"/>
      </w:rPr>
    </w:lvl>
    <w:lvl w:ilvl="2" w:tentative="1">
      <w:start w:val="1"/>
      <w:numFmt w:val="bullet"/>
      <w:lvlText w:val=""/>
      <w:lvlJc w:val="left"/>
      <w:pPr>
        <w:ind w:left="2303" w:hanging="360"/>
      </w:pPr>
      <w:rPr>
        <w:rFonts w:ascii="Wingdings" w:hAnsi="Wingdings" w:hint="default"/>
      </w:rPr>
    </w:lvl>
    <w:lvl w:ilvl="3" w:tentative="1">
      <w:start w:val="1"/>
      <w:numFmt w:val="bullet"/>
      <w:lvlText w:val=""/>
      <w:lvlJc w:val="left"/>
      <w:pPr>
        <w:ind w:left="3023" w:hanging="360"/>
      </w:pPr>
      <w:rPr>
        <w:rFonts w:ascii="Symbol" w:hAnsi="Symbol" w:hint="default"/>
      </w:rPr>
    </w:lvl>
    <w:lvl w:ilvl="4" w:tentative="1">
      <w:start w:val="1"/>
      <w:numFmt w:val="bullet"/>
      <w:lvlText w:val="o"/>
      <w:lvlJc w:val="left"/>
      <w:pPr>
        <w:ind w:left="3743" w:hanging="360"/>
      </w:pPr>
      <w:rPr>
        <w:rFonts w:ascii="Courier New" w:hAnsi="Courier New" w:cs="Courier New" w:hint="default"/>
      </w:rPr>
    </w:lvl>
    <w:lvl w:ilvl="5" w:tentative="1">
      <w:start w:val="1"/>
      <w:numFmt w:val="bullet"/>
      <w:lvlText w:val=""/>
      <w:lvlJc w:val="left"/>
      <w:pPr>
        <w:ind w:left="4463" w:hanging="360"/>
      </w:pPr>
      <w:rPr>
        <w:rFonts w:ascii="Wingdings" w:hAnsi="Wingdings" w:hint="default"/>
      </w:rPr>
    </w:lvl>
    <w:lvl w:ilvl="6" w:tentative="1">
      <w:start w:val="1"/>
      <w:numFmt w:val="bullet"/>
      <w:lvlText w:val=""/>
      <w:lvlJc w:val="left"/>
      <w:pPr>
        <w:ind w:left="5183" w:hanging="360"/>
      </w:pPr>
      <w:rPr>
        <w:rFonts w:ascii="Symbol" w:hAnsi="Symbol" w:hint="default"/>
      </w:rPr>
    </w:lvl>
    <w:lvl w:ilvl="7" w:tentative="1">
      <w:start w:val="1"/>
      <w:numFmt w:val="bullet"/>
      <w:lvlText w:val="o"/>
      <w:lvlJc w:val="left"/>
      <w:pPr>
        <w:ind w:left="5903" w:hanging="360"/>
      </w:pPr>
      <w:rPr>
        <w:rFonts w:ascii="Courier New" w:hAnsi="Courier New" w:cs="Courier New" w:hint="default"/>
      </w:rPr>
    </w:lvl>
    <w:lvl w:ilvl="8" w:tentative="1">
      <w:start w:val="1"/>
      <w:numFmt w:val="bullet"/>
      <w:lvlText w:val=""/>
      <w:lvlJc w:val="left"/>
      <w:pPr>
        <w:ind w:left="6623" w:hanging="360"/>
      </w:pPr>
      <w:rPr>
        <w:rFonts w:ascii="Wingdings" w:hAnsi="Wingdings" w:hint="default"/>
      </w:rPr>
    </w:lvl>
  </w:abstractNum>
  <w:abstractNum w:abstractNumId="32" w15:restartNumberingAfterBreak="0">
    <w:nsid w:val="54C26B83"/>
    <w:multiLevelType w:val="hybridMultilevel"/>
    <w:tmpl w:val="C0668A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15:restartNumberingAfterBreak="0">
    <w:nsid w:val="56122662"/>
    <w:multiLevelType w:val="multilevel"/>
    <w:tmpl w:val="E01413F4"/>
    <w:lvl w:ilvl="0">
      <w:start w:val="1"/>
      <w:numFmt w:val="decimal"/>
      <w:lvlText w:val="%1"/>
      <w:lvlJc w:val="left"/>
      <w:pPr>
        <w:ind w:left="575" w:hanging="432"/>
      </w:pPr>
      <w:rPr>
        <w:rFonts w:ascii="Arial" w:eastAsia="Arial" w:hAnsi="Arial" w:cs="Arial" w:hint="default"/>
        <w:b/>
        <w:bCs/>
        <w:i w:val="0"/>
        <w:iCs w:val="0"/>
        <w:color w:val="003D3B"/>
        <w:spacing w:val="0"/>
        <w:w w:val="100"/>
        <w:sz w:val="24"/>
        <w:szCs w:val="24"/>
        <w:lang w:val="en-US" w:eastAsia="en-US" w:bidi="ar-SA"/>
      </w:rPr>
    </w:lvl>
    <w:lvl w:ilvl="1">
      <w:start w:val="1"/>
      <w:numFmt w:val="decimal"/>
      <w:lvlText w:val="%1.%2"/>
      <w:lvlJc w:val="left"/>
      <w:pPr>
        <w:ind w:left="720" w:hanging="577"/>
      </w:pPr>
      <w:rPr>
        <w:rFonts w:ascii="Arial" w:eastAsia="Arial" w:hAnsi="Arial" w:cs="Arial" w:hint="default"/>
        <w:b/>
        <w:bCs/>
        <w:i w:val="0"/>
        <w:iCs w:val="0"/>
        <w:color w:val="003D3B"/>
        <w:spacing w:val="-2"/>
        <w:w w:val="100"/>
        <w:sz w:val="22"/>
        <w:szCs w:val="22"/>
        <w:lang w:val="en-US" w:eastAsia="en-US" w:bidi="ar-SA"/>
      </w:rPr>
    </w:lvl>
    <w:lvl w:ilvl="2">
      <w:start w:val="0"/>
      <w:numFmt w:val="bullet"/>
      <w:lvlText w:val=""/>
      <w:lvlJc w:val="left"/>
      <w:pPr>
        <w:ind w:left="1036" w:hanging="360"/>
      </w:pPr>
      <w:rPr>
        <w:rFonts w:ascii="Symbol" w:eastAsia="Symbol" w:hAnsi="Symbol" w:cs="Symbol" w:hint="default"/>
        <w:b w:val="0"/>
        <w:bCs w:val="0"/>
        <w:i w:val="0"/>
        <w:iCs w:val="0"/>
        <w:spacing w:val="0"/>
        <w:w w:val="100"/>
        <w:sz w:val="22"/>
        <w:szCs w:val="22"/>
        <w:lang w:val="en-US" w:eastAsia="en-US" w:bidi="ar-SA"/>
      </w:rPr>
    </w:lvl>
    <w:lvl w:ilvl="3">
      <w:start w:val="0"/>
      <w:numFmt w:val="bullet"/>
      <w:lvlText w:val="•"/>
      <w:lvlJc w:val="left"/>
      <w:pPr>
        <w:ind w:left="1080" w:hanging="360"/>
      </w:pPr>
      <w:rPr>
        <w:rFonts w:hint="default"/>
        <w:lang w:val="en-US" w:eastAsia="en-US" w:bidi="ar-SA"/>
      </w:rPr>
    </w:lvl>
    <w:lvl w:ilvl="4">
      <w:start w:val="0"/>
      <w:numFmt w:val="bullet"/>
      <w:lvlText w:val="•"/>
      <w:lvlJc w:val="left"/>
      <w:pPr>
        <w:ind w:left="1160" w:hanging="360"/>
      </w:pPr>
      <w:rPr>
        <w:rFonts w:hint="default"/>
        <w:lang w:val="en-US" w:eastAsia="en-US" w:bidi="ar-SA"/>
      </w:rPr>
    </w:lvl>
    <w:lvl w:ilvl="5">
      <w:start w:val="0"/>
      <w:numFmt w:val="bullet"/>
      <w:lvlText w:val="•"/>
      <w:lvlJc w:val="left"/>
      <w:pPr>
        <w:ind w:left="2381" w:hanging="360"/>
      </w:pPr>
      <w:rPr>
        <w:rFonts w:hint="default"/>
        <w:lang w:val="en-US" w:eastAsia="en-US" w:bidi="ar-SA"/>
      </w:rPr>
    </w:lvl>
    <w:lvl w:ilvl="6">
      <w:start w:val="0"/>
      <w:numFmt w:val="bullet"/>
      <w:lvlText w:val="•"/>
      <w:lvlJc w:val="left"/>
      <w:pPr>
        <w:ind w:left="3603" w:hanging="360"/>
      </w:pPr>
      <w:rPr>
        <w:rFonts w:hint="default"/>
        <w:lang w:val="en-US" w:eastAsia="en-US" w:bidi="ar-SA"/>
      </w:rPr>
    </w:lvl>
    <w:lvl w:ilvl="7">
      <w:start w:val="0"/>
      <w:numFmt w:val="bullet"/>
      <w:lvlText w:val="•"/>
      <w:lvlJc w:val="left"/>
      <w:pPr>
        <w:ind w:left="4825" w:hanging="360"/>
      </w:pPr>
      <w:rPr>
        <w:rFonts w:hint="default"/>
        <w:lang w:val="en-US" w:eastAsia="en-US" w:bidi="ar-SA"/>
      </w:rPr>
    </w:lvl>
    <w:lvl w:ilvl="8">
      <w:start w:val="0"/>
      <w:numFmt w:val="bullet"/>
      <w:lvlText w:val="•"/>
      <w:lvlJc w:val="left"/>
      <w:pPr>
        <w:ind w:left="6047" w:hanging="360"/>
      </w:pPr>
      <w:rPr>
        <w:rFonts w:hint="default"/>
        <w:lang w:val="en-US" w:eastAsia="en-US" w:bidi="ar-SA"/>
      </w:rPr>
    </w:lvl>
  </w:abstractNum>
  <w:abstractNum w:abstractNumId="34" w15:restartNumberingAfterBreak="0">
    <w:nsid w:val="59D62AD1"/>
    <w:multiLevelType w:val="hybridMultilevel"/>
    <w:tmpl w:val="BA3AE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0"/>
      <w:numFmt w:val="none"/>
      <w:lvlJc w:val="left"/>
      <w:pPr>
        <w:tabs>
          <w:tab w:val="num" w:pos="360"/>
        </w:tabs>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E1178BB"/>
    <w:multiLevelType w:val="multilevel"/>
    <w:tmpl w:val="0B28750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sz w:val="20"/>
        <w:szCs w:val="20"/>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61D5009C"/>
    <w:multiLevelType w:val="hybridMultilevel"/>
    <w:tmpl w:val="FBF2F54E"/>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0"/>
      <w:numFmt w:val="none"/>
      <w:lvlJc w:val="left"/>
      <w:pPr>
        <w:tabs>
          <w:tab w:val="num" w:pos="360"/>
        </w:tabs>
      </w:p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1F13B3"/>
    <w:multiLevelType w:val="hybridMultilevel"/>
    <w:tmpl w:val="8F3096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67D35F4D"/>
    <w:multiLevelType w:val="hybridMultilevel"/>
    <w:tmpl w:val="8AEADC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15:restartNumberingAfterBreak="0">
    <w:nsid w:val="6B4F0165"/>
    <w:multiLevelType w:val="hybridMultilevel"/>
    <w:tmpl w:val="875088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15:restartNumberingAfterBreak="0">
    <w:nsid w:val="72A6106E"/>
    <w:multiLevelType w:val="hybridMultilevel"/>
    <w:tmpl w:val="65FA9D78"/>
    <w:lvl w:ilvl="0">
      <w:start w:val="1"/>
      <w:numFmt w:val="bullet"/>
      <w:lvlText w:val=""/>
      <w:lvlJc w:val="left"/>
      <w:pPr>
        <w:tabs>
          <w:tab w:val="num" w:pos="720"/>
        </w:tabs>
        <w:ind w:left="720" w:hanging="360"/>
      </w:pPr>
      <w:rPr>
        <w:rFonts w:ascii="Wingdings" w:hAnsi="Wingdings" w:hint="default"/>
      </w:rPr>
    </w:lvl>
    <w:lvl w:ilvl="1">
      <w:start w:val="0"/>
      <w:numFmt w:val="none"/>
      <w:lvlJc w:val="left"/>
      <w:pPr>
        <w:tabs>
          <w:tab w:val="num" w:pos="360"/>
        </w:tabs>
      </w:pPr>
    </w:lvl>
    <w:lvl w:ilvl="2">
      <w:start w:val="0"/>
      <w:numFmt w:val="none"/>
      <w:lvlJc w:val="left"/>
      <w:pPr>
        <w:tabs>
          <w:tab w:val="num" w:pos="360"/>
        </w:tabs>
      </w:p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5735FF"/>
    <w:multiLevelType w:val="multilevel"/>
    <w:tmpl w:val="70DC4BDE"/>
    <w:lvl w:ilvl="0">
      <w:start w:val="1"/>
      <w:numFmt w:val="decimal"/>
      <w:lvlText w:val="%1."/>
      <w:lvlJc w:val="left"/>
      <w:pPr>
        <w:ind w:left="360" w:hanging="360"/>
      </w:pPr>
      <w:rPr>
        <w:b/>
        <w:sz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D627677"/>
    <w:multiLevelType w:val="hybridMultilevel"/>
    <w:tmpl w:val="2CCE4FC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3" w15:restartNumberingAfterBreak="0">
    <w:nsid w:val="7E363820"/>
    <w:multiLevelType w:val="hybridMultilevel"/>
    <w:tmpl w:val="A3A8E396"/>
    <w:lvl w:ilvl="0">
      <w:start w:val="1"/>
      <w:numFmt w:val="decimal"/>
      <w:lvlText w:val="%1."/>
      <w:lvlJc w:val="left"/>
      <w:pPr>
        <w:ind w:left="294"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51080005">
    <w:abstractNumId w:val="8"/>
  </w:num>
  <w:num w:numId="2" w16cid:durableId="626358178">
    <w:abstractNumId w:val="17"/>
  </w:num>
  <w:num w:numId="3" w16cid:durableId="986398941">
    <w:abstractNumId w:val="30"/>
  </w:num>
  <w:num w:numId="4" w16cid:durableId="19822239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8436914">
    <w:abstractNumId w:val="18"/>
  </w:num>
  <w:num w:numId="6" w16cid:durableId="1205291797">
    <w:abstractNumId w:val="0"/>
  </w:num>
  <w:num w:numId="7" w16cid:durableId="2124808393">
    <w:abstractNumId w:val="13"/>
  </w:num>
  <w:num w:numId="8" w16cid:durableId="1310331929">
    <w:abstractNumId w:val="5"/>
  </w:num>
  <w:num w:numId="9" w16cid:durableId="324480208">
    <w:abstractNumId w:val="24"/>
  </w:num>
  <w:num w:numId="10" w16cid:durableId="1093744526">
    <w:abstractNumId w:val="42"/>
  </w:num>
  <w:num w:numId="11" w16cid:durableId="563025253">
    <w:abstractNumId w:val="1"/>
  </w:num>
  <w:num w:numId="12" w16cid:durableId="1408772662">
    <w:abstractNumId w:val="9"/>
  </w:num>
  <w:num w:numId="13" w16cid:durableId="105395873">
    <w:abstractNumId w:val="25"/>
  </w:num>
  <w:num w:numId="14" w16cid:durableId="2059469888">
    <w:abstractNumId w:val="20"/>
  </w:num>
  <w:num w:numId="15" w16cid:durableId="1708873582">
    <w:abstractNumId w:val="39"/>
  </w:num>
  <w:num w:numId="16" w16cid:durableId="564800158">
    <w:abstractNumId w:val="37"/>
  </w:num>
  <w:num w:numId="17" w16cid:durableId="78987104">
    <w:abstractNumId w:val="7"/>
  </w:num>
  <w:num w:numId="18" w16cid:durableId="1583025151">
    <w:abstractNumId w:val="20"/>
    <w:lvlOverride w:ilvl="0">
      <w:startOverride w:val="2"/>
    </w:lvlOverride>
    <w:lvlOverride w:ilvl="1">
      <w:startOverride w:val="1"/>
    </w:lvlOverride>
  </w:num>
  <w:num w:numId="19" w16cid:durableId="2059626559">
    <w:abstractNumId w:val="2"/>
  </w:num>
  <w:num w:numId="20" w16cid:durableId="1005287111">
    <w:abstractNumId w:val="12"/>
  </w:num>
  <w:num w:numId="21" w16cid:durableId="782387975">
    <w:abstractNumId w:val="22"/>
  </w:num>
  <w:num w:numId="22" w16cid:durableId="1206328495">
    <w:abstractNumId w:val="23"/>
  </w:num>
  <w:num w:numId="23" w16cid:durableId="147403406">
    <w:abstractNumId w:val="41"/>
  </w:num>
  <w:num w:numId="24" w16cid:durableId="1661159637">
    <w:abstractNumId w:val="35"/>
  </w:num>
  <w:num w:numId="25" w16cid:durableId="824708436">
    <w:abstractNumId w:val="3"/>
  </w:num>
  <w:num w:numId="26" w16cid:durableId="386296985">
    <w:abstractNumId w:val="43"/>
  </w:num>
  <w:num w:numId="27" w16cid:durableId="1050769241">
    <w:abstractNumId w:val="15"/>
  </w:num>
  <w:num w:numId="28" w16cid:durableId="1454135486">
    <w:abstractNumId w:val="4"/>
  </w:num>
  <w:num w:numId="29" w16cid:durableId="1567644436">
    <w:abstractNumId w:val="32"/>
  </w:num>
  <w:num w:numId="30" w16cid:durableId="472018652">
    <w:abstractNumId w:val="11"/>
  </w:num>
  <w:num w:numId="31" w16cid:durableId="1308704467">
    <w:abstractNumId w:val="26"/>
  </w:num>
  <w:num w:numId="32" w16cid:durableId="918904188">
    <w:abstractNumId w:val="38"/>
  </w:num>
  <w:num w:numId="33" w16cid:durableId="685836319">
    <w:abstractNumId w:val="10"/>
  </w:num>
  <w:num w:numId="34" w16cid:durableId="169495101">
    <w:abstractNumId w:val="29"/>
  </w:num>
  <w:num w:numId="35" w16cid:durableId="1577131566">
    <w:abstractNumId w:val="16"/>
  </w:num>
  <w:num w:numId="36" w16cid:durableId="373313828">
    <w:abstractNumId w:val="19"/>
  </w:num>
  <w:num w:numId="37" w16cid:durableId="1811054241">
    <w:abstractNumId w:val="34"/>
  </w:num>
  <w:num w:numId="38" w16cid:durableId="74981098">
    <w:abstractNumId w:val="40"/>
  </w:num>
  <w:num w:numId="39" w16cid:durableId="1714576937">
    <w:abstractNumId w:val="6"/>
  </w:num>
  <w:num w:numId="40" w16cid:durableId="529538039">
    <w:abstractNumId w:val="36"/>
  </w:num>
  <w:num w:numId="41" w16cid:durableId="297760987">
    <w:abstractNumId w:val="28"/>
  </w:num>
  <w:num w:numId="42" w16cid:durableId="1830559556">
    <w:abstractNumId w:val="21"/>
  </w:num>
  <w:num w:numId="43" w16cid:durableId="1976982031">
    <w:abstractNumId w:val="27"/>
  </w:num>
  <w:num w:numId="44" w16cid:durableId="385446626">
    <w:abstractNumId w:val="33"/>
  </w:num>
  <w:num w:numId="45" w16cid:durableId="157511965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536"/>
  <w:hyphenationZone w:val="425"/>
  <w:drawingGridHorizontalSpacing w:val="187"/>
  <w:displayVerticalDrawingGridEvery w:val="2"/>
  <w:characterSpacingControl w:val="doNotCompress"/>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7EE"/>
    <w:rsid w:val="00007D60"/>
    <w:rsid w:val="00010992"/>
    <w:rsid w:val="00014602"/>
    <w:rsid w:val="000158B2"/>
    <w:rsid w:val="00015EA3"/>
    <w:rsid w:val="00021A56"/>
    <w:rsid w:val="00023DA5"/>
    <w:rsid w:val="00033EBB"/>
    <w:rsid w:val="000412AA"/>
    <w:rsid w:val="00044F00"/>
    <w:rsid w:val="00050BA7"/>
    <w:rsid w:val="000516FB"/>
    <w:rsid w:val="0005476E"/>
    <w:rsid w:val="00054935"/>
    <w:rsid w:val="00054DB7"/>
    <w:rsid w:val="000633B7"/>
    <w:rsid w:val="00075056"/>
    <w:rsid w:val="000755D5"/>
    <w:rsid w:val="00075D65"/>
    <w:rsid w:val="0007740B"/>
    <w:rsid w:val="00081450"/>
    <w:rsid w:val="00085C83"/>
    <w:rsid w:val="000903C6"/>
    <w:rsid w:val="0009307D"/>
    <w:rsid w:val="000A1B48"/>
    <w:rsid w:val="000A7DAC"/>
    <w:rsid w:val="000B2356"/>
    <w:rsid w:val="000B3006"/>
    <w:rsid w:val="000B50B9"/>
    <w:rsid w:val="000D2E27"/>
    <w:rsid w:val="000E0177"/>
    <w:rsid w:val="000E0B94"/>
    <w:rsid w:val="000F1193"/>
    <w:rsid w:val="000F5B4E"/>
    <w:rsid w:val="001173AB"/>
    <w:rsid w:val="00127BAC"/>
    <w:rsid w:val="001309EE"/>
    <w:rsid w:val="001339AA"/>
    <w:rsid w:val="00134228"/>
    <w:rsid w:val="001638FA"/>
    <w:rsid w:val="00165B09"/>
    <w:rsid w:val="001729F2"/>
    <w:rsid w:val="00173C79"/>
    <w:rsid w:val="00182300"/>
    <w:rsid w:val="00183ACE"/>
    <w:rsid w:val="00183E4B"/>
    <w:rsid w:val="00186DB9"/>
    <w:rsid w:val="00195324"/>
    <w:rsid w:val="001A6184"/>
    <w:rsid w:val="001A6719"/>
    <w:rsid w:val="001A6C69"/>
    <w:rsid w:val="001C2538"/>
    <w:rsid w:val="001D36CA"/>
    <w:rsid w:val="001D3B8B"/>
    <w:rsid w:val="001F5DB2"/>
    <w:rsid w:val="00201C19"/>
    <w:rsid w:val="00206618"/>
    <w:rsid w:val="00207E21"/>
    <w:rsid w:val="00212D8E"/>
    <w:rsid w:val="00213BC5"/>
    <w:rsid w:val="002159DA"/>
    <w:rsid w:val="0022154C"/>
    <w:rsid w:val="0022252B"/>
    <w:rsid w:val="00226898"/>
    <w:rsid w:val="00226B9D"/>
    <w:rsid w:val="002329A1"/>
    <w:rsid w:val="00240A05"/>
    <w:rsid w:val="00250BD4"/>
    <w:rsid w:val="00255F59"/>
    <w:rsid w:val="00256059"/>
    <w:rsid w:val="002603D7"/>
    <w:rsid w:val="00261CCF"/>
    <w:rsid w:val="002623B5"/>
    <w:rsid w:val="00262BAD"/>
    <w:rsid w:val="00263DBD"/>
    <w:rsid w:val="002743ED"/>
    <w:rsid w:val="002757DB"/>
    <w:rsid w:val="002813C1"/>
    <w:rsid w:val="0028206E"/>
    <w:rsid w:val="002858C0"/>
    <w:rsid w:val="0028755A"/>
    <w:rsid w:val="00295E7F"/>
    <w:rsid w:val="002A129E"/>
    <w:rsid w:val="002A2963"/>
    <w:rsid w:val="002A4A34"/>
    <w:rsid w:val="002A4B26"/>
    <w:rsid w:val="002A700B"/>
    <w:rsid w:val="002A7EEE"/>
    <w:rsid w:val="002B5839"/>
    <w:rsid w:val="002B5A30"/>
    <w:rsid w:val="002B5A43"/>
    <w:rsid w:val="002C12A9"/>
    <w:rsid w:val="002C5A19"/>
    <w:rsid w:val="002E06F3"/>
    <w:rsid w:val="002E2BAB"/>
    <w:rsid w:val="002E57AA"/>
    <w:rsid w:val="002E6263"/>
    <w:rsid w:val="002E6A41"/>
    <w:rsid w:val="002F0555"/>
    <w:rsid w:val="002F44DF"/>
    <w:rsid w:val="002F4792"/>
    <w:rsid w:val="002F6D15"/>
    <w:rsid w:val="003010F0"/>
    <w:rsid w:val="00305924"/>
    <w:rsid w:val="00310C88"/>
    <w:rsid w:val="00320856"/>
    <w:rsid w:val="0032676A"/>
    <w:rsid w:val="00330DB4"/>
    <w:rsid w:val="003316A3"/>
    <w:rsid w:val="00333B88"/>
    <w:rsid w:val="00335BAD"/>
    <w:rsid w:val="003379C9"/>
    <w:rsid w:val="00342BA3"/>
    <w:rsid w:val="003442E9"/>
    <w:rsid w:val="00346437"/>
    <w:rsid w:val="00352D38"/>
    <w:rsid w:val="00362E2A"/>
    <w:rsid w:val="00375A6D"/>
    <w:rsid w:val="003774FF"/>
    <w:rsid w:val="00385451"/>
    <w:rsid w:val="003856FF"/>
    <w:rsid w:val="00387903"/>
    <w:rsid w:val="00396534"/>
    <w:rsid w:val="003A24E6"/>
    <w:rsid w:val="003A6BA8"/>
    <w:rsid w:val="003A755D"/>
    <w:rsid w:val="003B167D"/>
    <w:rsid w:val="003B49B9"/>
    <w:rsid w:val="003B5884"/>
    <w:rsid w:val="003B5F4A"/>
    <w:rsid w:val="003B5FA9"/>
    <w:rsid w:val="003C5640"/>
    <w:rsid w:val="003C59AC"/>
    <w:rsid w:val="003C669F"/>
    <w:rsid w:val="003D7ADA"/>
    <w:rsid w:val="004062DB"/>
    <w:rsid w:val="004142B9"/>
    <w:rsid w:val="00414F25"/>
    <w:rsid w:val="004355F2"/>
    <w:rsid w:val="00442AFE"/>
    <w:rsid w:val="00445565"/>
    <w:rsid w:val="00446788"/>
    <w:rsid w:val="0046326B"/>
    <w:rsid w:val="00470C36"/>
    <w:rsid w:val="00472DC1"/>
    <w:rsid w:val="004802DB"/>
    <w:rsid w:val="00486A62"/>
    <w:rsid w:val="004B0D88"/>
    <w:rsid w:val="004B3A7D"/>
    <w:rsid w:val="004B5B73"/>
    <w:rsid w:val="004C753D"/>
    <w:rsid w:val="004D1ADA"/>
    <w:rsid w:val="004D3B4F"/>
    <w:rsid w:val="004E05FB"/>
    <w:rsid w:val="004E0666"/>
    <w:rsid w:val="004E53AD"/>
    <w:rsid w:val="004F461A"/>
    <w:rsid w:val="004F6978"/>
    <w:rsid w:val="005011ED"/>
    <w:rsid w:val="00501B89"/>
    <w:rsid w:val="00501CB2"/>
    <w:rsid w:val="005051B2"/>
    <w:rsid w:val="00526E33"/>
    <w:rsid w:val="005617BB"/>
    <w:rsid w:val="00564F0E"/>
    <w:rsid w:val="00567E85"/>
    <w:rsid w:val="00580F98"/>
    <w:rsid w:val="00582BBB"/>
    <w:rsid w:val="005963B0"/>
    <w:rsid w:val="005A6AFA"/>
    <w:rsid w:val="005B227C"/>
    <w:rsid w:val="005B30A9"/>
    <w:rsid w:val="005C0C31"/>
    <w:rsid w:val="005E00AA"/>
    <w:rsid w:val="005E2AED"/>
    <w:rsid w:val="005F0E50"/>
    <w:rsid w:val="005F33E4"/>
    <w:rsid w:val="005F7AA5"/>
    <w:rsid w:val="00603D6D"/>
    <w:rsid w:val="00604CD5"/>
    <w:rsid w:val="00612353"/>
    <w:rsid w:val="00612F51"/>
    <w:rsid w:val="00614370"/>
    <w:rsid w:val="0061743F"/>
    <w:rsid w:val="0062049A"/>
    <w:rsid w:val="00625003"/>
    <w:rsid w:val="0062758C"/>
    <w:rsid w:val="00633F73"/>
    <w:rsid w:val="00642C81"/>
    <w:rsid w:val="006443F3"/>
    <w:rsid w:val="006457B6"/>
    <w:rsid w:val="006667DE"/>
    <w:rsid w:val="006678AD"/>
    <w:rsid w:val="00683F7B"/>
    <w:rsid w:val="006843BD"/>
    <w:rsid w:val="00696C11"/>
    <w:rsid w:val="006A02C3"/>
    <w:rsid w:val="006A44E2"/>
    <w:rsid w:val="006B19FC"/>
    <w:rsid w:val="006B26A0"/>
    <w:rsid w:val="006C586C"/>
    <w:rsid w:val="006C799E"/>
    <w:rsid w:val="006D4FEE"/>
    <w:rsid w:val="006E1ACA"/>
    <w:rsid w:val="006E4FDB"/>
    <w:rsid w:val="006E7832"/>
    <w:rsid w:val="0070442E"/>
    <w:rsid w:val="007045BB"/>
    <w:rsid w:val="007132DB"/>
    <w:rsid w:val="00716D14"/>
    <w:rsid w:val="00720F6A"/>
    <w:rsid w:val="00734DE9"/>
    <w:rsid w:val="00737575"/>
    <w:rsid w:val="00737CF9"/>
    <w:rsid w:val="00740494"/>
    <w:rsid w:val="00757FB4"/>
    <w:rsid w:val="00770C8F"/>
    <w:rsid w:val="00774D90"/>
    <w:rsid w:val="00782270"/>
    <w:rsid w:val="00787942"/>
    <w:rsid w:val="0079053F"/>
    <w:rsid w:val="007909FF"/>
    <w:rsid w:val="00794520"/>
    <w:rsid w:val="00797F50"/>
    <w:rsid w:val="007A5A51"/>
    <w:rsid w:val="007A74DB"/>
    <w:rsid w:val="007C0039"/>
    <w:rsid w:val="007C0C99"/>
    <w:rsid w:val="007C35F2"/>
    <w:rsid w:val="007D7D65"/>
    <w:rsid w:val="007E633D"/>
    <w:rsid w:val="007E740A"/>
    <w:rsid w:val="007F4466"/>
    <w:rsid w:val="00805FF5"/>
    <w:rsid w:val="00806396"/>
    <w:rsid w:val="00810702"/>
    <w:rsid w:val="0082659D"/>
    <w:rsid w:val="008268F7"/>
    <w:rsid w:val="00826989"/>
    <w:rsid w:val="00827447"/>
    <w:rsid w:val="00831BB8"/>
    <w:rsid w:val="008336BA"/>
    <w:rsid w:val="00833C9B"/>
    <w:rsid w:val="00842B23"/>
    <w:rsid w:val="00845A72"/>
    <w:rsid w:val="00846EF0"/>
    <w:rsid w:val="00857D4D"/>
    <w:rsid w:val="00864478"/>
    <w:rsid w:val="008707F1"/>
    <w:rsid w:val="00871641"/>
    <w:rsid w:val="00876565"/>
    <w:rsid w:val="00885F0E"/>
    <w:rsid w:val="0088636A"/>
    <w:rsid w:val="00896F03"/>
    <w:rsid w:val="008A3A68"/>
    <w:rsid w:val="008A4999"/>
    <w:rsid w:val="008A5A31"/>
    <w:rsid w:val="008A5DFC"/>
    <w:rsid w:val="008B5174"/>
    <w:rsid w:val="008C12A8"/>
    <w:rsid w:val="008C5292"/>
    <w:rsid w:val="008C60D5"/>
    <w:rsid w:val="008D1F07"/>
    <w:rsid w:val="008E5901"/>
    <w:rsid w:val="008E7128"/>
    <w:rsid w:val="008F0D09"/>
    <w:rsid w:val="008F1FB6"/>
    <w:rsid w:val="008F4488"/>
    <w:rsid w:val="009004EE"/>
    <w:rsid w:val="00913813"/>
    <w:rsid w:val="00917FFE"/>
    <w:rsid w:val="00923442"/>
    <w:rsid w:val="009235CE"/>
    <w:rsid w:val="00924718"/>
    <w:rsid w:val="009260AC"/>
    <w:rsid w:val="0093065D"/>
    <w:rsid w:val="00933A0C"/>
    <w:rsid w:val="00940628"/>
    <w:rsid w:val="00941417"/>
    <w:rsid w:val="00942AC7"/>
    <w:rsid w:val="00942C99"/>
    <w:rsid w:val="00946925"/>
    <w:rsid w:val="00954227"/>
    <w:rsid w:val="00955A15"/>
    <w:rsid w:val="00957974"/>
    <w:rsid w:val="00965288"/>
    <w:rsid w:val="009778D6"/>
    <w:rsid w:val="00980167"/>
    <w:rsid w:val="009813FB"/>
    <w:rsid w:val="009823FF"/>
    <w:rsid w:val="0099169D"/>
    <w:rsid w:val="00993B50"/>
    <w:rsid w:val="009A5CF8"/>
    <w:rsid w:val="009A6636"/>
    <w:rsid w:val="009B085D"/>
    <w:rsid w:val="009B3690"/>
    <w:rsid w:val="009B50E4"/>
    <w:rsid w:val="009B66EC"/>
    <w:rsid w:val="009C40DC"/>
    <w:rsid w:val="009C477D"/>
    <w:rsid w:val="009D789C"/>
    <w:rsid w:val="009E3740"/>
    <w:rsid w:val="009E463C"/>
    <w:rsid w:val="009F2CBC"/>
    <w:rsid w:val="009F44C1"/>
    <w:rsid w:val="009F46EA"/>
    <w:rsid w:val="00A1002A"/>
    <w:rsid w:val="00A12565"/>
    <w:rsid w:val="00A13FCF"/>
    <w:rsid w:val="00A15B33"/>
    <w:rsid w:val="00A21F36"/>
    <w:rsid w:val="00A220F1"/>
    <w:rsid w:val="00A31119"/>
    <w:rsid w:val="00A31552"/>
    <w:rsid w:val="00A37231"/>
    <w:rsid w:val="00A4015D"/>
    <w:rsid w:val="00A41C52"/>
    <w:rsid w:val="00A451CD"/>
    <w:rsid w:val="00A469B1"/>
    <w:rsid w:val="00A5435C"/>
    <w:rsid w:val="00A62E85"/>
    <w:rsid w:val="00A631FE"/>
    <w:rsid w:val="00A7122E"/>
    <w:rsid w:val="00A82FF8"/>
    <w:rsid w:val="00A9005E"/>
    <w:rsid w:val="00AA368F"/>
    <w:rsid w:val="00AB01BB"/>
    <w:rsid w:val="00AB0E9E"/>
    <w:rsid w:val="00AB37EE"/>
    <w:rsid w:val="00AC152D"/>
    <w:rsid w:val="00AC7DBF"/>
    <w:rsid w:val="00AD76DE"/>
    <w:rsid w:val="00AE5257"/>
    <w:rsid w:val="00AE759A"/>
    <w:rsid w:val="00AF618A"/>
    <w:rsid w:val="00AF70F0"/>
    <w:rsid w:val="00B01B03"/>
    <w:rsid w:val="00B035D4"/>
    <w:rsid w:val="00B071E7"/>
    <w:rsid w:val="00B15380"/>
    <w:rsid w:val="00B1691E"/>
    <w:rsid w:val="00B20355"/>
    <w:rsid w:val="00B267A6"/>
    <w:rsid w:val="00B32998"/>
    <w:rsid w:val="00B423DC"/>
    <w:rsid w:val="00B43B4C"/>
    <w:rsid w:val="00B46F33"/>
    <w:rsid w:val="00B54164"/>
    <w:rsid w:val="00B65EE9"/>
    <w:rsid w:val="00B73459"/>
    <w:rsid w:val="00B81F8C"/>
    <w:rsid w:val="00B91F27"/>
    <w:rsid w:val="00BA0EDF"/>
    <w:rsid w:val="00BB0D76"/>
    <w:rsid w:val="00BB6E86"/>
    <w:rsid w:val="00BC6985"/>
    <w:rsid w:val="00BD3034"/>
    <w:rsid w:val="00BE2657"/>
    <w:rsid w:val="00C054FC"/>
    <w:rsid w:val="00C11797"/>
    <w:rsid w:val="00C12F44"/>
    <w:rsid w:val="00C1521E"/>
    <w:rsid w:val="00C16566"/>
    <w:rsid w:val="00C17036"/>
    <w:rsid w:val="00C20CC6"/>
    <w:rsid w:val="00C26343"/>
    <w:rsid w:val="00C271C6"/>
    <w:rsid w:val="00C27B10"/>
    <w:rsid w:val="00C32C56"/>
    <w:rsid w:val="00C46DA0"/>
    <w:rsid w:val="00C535E8"/>
    <w:rsid w:val="00C5419A"/>
    <w:rsid w:val="00C55634"/>
    <w:rsid w:val="00C62A06"/>
    <w:rsid w:val="00C66135"/>
    <w:rsid w:val="00C725D0"/>
    <w:rsid w:val="00C74FD3"/>
    <w:rsid w:val="00C764ED"/>
    <w:rsid w:val="00C86EA3"/>
    <w:rsid w:val="00C87EE7"/>
    <w:rsid w:val="00C914B5"/>
    <w:rsid w:val="00C9201F"/>
    <w:rsid w:val="00C948C8"/>
    <w:rsid w:val="00C95FE4"/>
    <w:rsid w:val="00C97AAD"/>
    <w:rsid w:val="00CA0A34"/>
    <w:rsid w:val="00CA3B3F"/>
    <w:rsid w:val="00CA3E57"/>
    <w:rsid w:val="00CA6D62"/>
    <w:rsid w:val="00CA6E7E"/>
    <w:rsid w:val="00CD12AA"/>
    <w:rsid w:val="00CD39BD"/>
    <w:rsid w:val="00CE3658"/>
    <w:rsid w:val="00CF17AA"/>
    <w:rsid w:val="00CF5A1F"/>
    <w:rsid w:val="00CF7726"/>
    <w:rsid w:val="00D06FCA"/>
    <w:rsid w:val="00D1613A"/>
    <w:rsid w:val="00D16635"/>
    <w:rsid w:val="00D16891"/>
    <w:rsid w:val="00D26737"/>
    <w:rsid w:val="00D320F8"/>
    <w:rsid w:val="00D372AE"/>
    <w:rsid w:val="00D50B5D"/>
    <w:rsid w:val="00D532B6"/>
    <w:rsid w:val="00D5513F"/>
    <w:rsid w:val="00D5617D"/>
    <w:rsid w:val="00D57077"/>
    <w:rsid w:val="00D64633"/>
    <w:rsid w:val="00D7080C"/>
    <w:rsid w:val="00D74F18"/>
    <w:rsid w:val="00DB1862"/>
    <w:rsid w:val="00DB6787"/>
    <w:rsid w:val="00DC743E"/>
    <w:rsid w:val="00DD301E"/>
    <w:rsid w:val="00DD4064"/>
    <w:rsid w:val="00DD591A"/>
    <w:rsid w:val="00DD6931"/>
    <w:rsid w:val="00DE55D0"/>
    <w:rsid w:val="00DF3976"/>
    <w:rsid w:val="00DF50E0"/>
    <w:rsid w:val="00DF592A"/>
    <w:rsid w:val="00E00F26"/>
    <w:rsid w:val="00E0582F"/>
    <w:rsid w:val="00E068A5"/>
    <w:rsid w:val="00E14241"/>
    <w:rsid w:val="00E26613"/>
    <w:rsid w:val="00E37505"/>
    <w:rsid w:val="00E41B30"/>
    <w:rsid w:val="00E437F7"/>
    <w:rsid w:val="00E5107F"/>
    <w:rsid w:val="00E55A09"/>
    <w:rsid w:val="00E70DA3"/>
    <w:rsid w:val="00E715AE"/>
    <w:rsid w:val="00EA2A24"/>
    <w:rsid w:val="00EA48C0"/>
    <w:rsid w:val="00EA5359"/>
    <w:rsid w:val="00EB3752"/>
    <w:rsid w:val="00EB7C8A"/>
    <w:rsid w:val="00EC3241"/>
    <w:rsid w:val="00EC7211"/>
    <w:rsid w:val="00EE0BC2"/>
    <w:rsid w:val="00EE1A57"/>
    <w:rsid w:val="00EE438E"/>
    <w:rsid w:val="00EE5752"/>
    <w:rsid w:val="00EF0029"/>
    <w:rsid w:val="00EF049C"/>
    <w:rsid w:val="00EF0B8B"/>
    <w:rsid w:val="00EF530C"/>
    <w:rsid w:val="00F07836"/>
    <w:rsid w:val="00F120E0"/>
    <w:rsid w:val="00F1683F"/>
    <w:rsid w:val="00F1725E"/>
    <w:rsid w:val="00F208E4"/>
    <w:rsid w:val="00F23643"/>
    <w:rsid w:val="00F317FF"/>
    <w:rsid w:val="00F33244"/>
    <w:rsid w:val="00F37D94"/>
    <w:rsid w:val="00F42177"/>
    <w:rsid w:val="00F42203"/>
    <w:rsid w:val="00F42215"/>
    <w:rsid w:val="00F42BF8"/>
    <w:rsid w:val="00F5556D"/>
    <w:rsid w:val="00F60714"/>
    <w:rsid w:val="00F6725B"/>
    <w:rsid w:val="00F700D4"/>
    <w:rsid w:val="00F7047D"/>
    <w:rsid w:val="00F70E2C"/>
    <w:rsid w:val="00F71B13"/>
    <w:rsid w:val="00F81253"/>
    <w:rsid w:val="00F81B4C"/>
    <w:rsid w:val="00F85B88"/>
    <w:rsid w:val="00F93EDD"/>
    <w:rsid w:val="00F9680E"/>
    <w:rsid w:val="00FA2B00"/>
    <w:rsid w:val="00FB6992"/>
    <w:rsid w:val="00FB725F"/>
    <w:rsid w:val="00FC3CB2"/>
    <w:rsid w:val="00FD703D"/>
    <w:rsid w:val="00FD76C5"/>
    <w:rsid w:val="00FE0B38"/>
    <w:rsid w:val="00FE0D02"/>
    <w:rsid w:val="00FF5A05"/>
    <w:rsid w:val="00FF699B"/>
    <w:rsid w:val="0219A072"/>
    <w:rsid w:val="033B2BCD"/>
    <w:rsid w:val="0879597F"/>
    <w:rsid w:val="09CF5F1F"/>
    <w:rsid w:val="0E9BB010"/>
    <w:rsid w:val="15771427"/>
    <w:rsid w:val="17D37958"/>
    <w:rsid w:val="1BF38E1A"/>
    <w:rsid w:val="1C9974D5"/>
    <w:rsid w:val="207B7871"/>
    <w:rsid w:val="24E33678"/>
    <w:rsid w:val="2AE08F49"/>
    <w:rsid w:val="2B0AC2AA"/>
    <w:rsid w:val="372D1F3B"/>
    <w:rsid w:val="3CC062EC"/>
    <w:rsid w:val="3D0DD41B"/>
    <w:rsid w:val="45F821AD"/>
    <w:rsid w:val="4641CAB1"/>
    <w:rsid w:val="496ED0FB"/>
    <w:rsid w:val="49ED14D5"/>
    <w:rsid w:val="4A5BA29A"/>
    <w:rsid w:val="4C973F9A"/>
    <w:rsid w:val="4EA6E83E"/>
    <w:rsid w:val="50305EFA"/>
    <w:rsid w:val="51748445"/>
    <w:rsid w:val="54A4D76A"/>
    <w:rsid w:val="5733BA89"/>
    <w:rsid w:val="57B860D7"/>
    <w:rsid w:val="59FA5799"/>
    <w:rsid w:val="675808F3"/>
    <w:rsid w:val="700537CB"/>
    <w:rsid w:val="70972C57"/>
    <w:rsid w:val="72201A58"/>
    <w:rsid w:val="799AF4DD"/>
  </w:rsids>
  <m:mathPr>
    <m:mathFont m:val="Cambria Math"/>
  </m:mathPr>
  <w:themeFontLang w:val="fi-FI"/>
  <w:clrSchemeMapping w:bg1="light1" w:t1="dark1" w:bg2="light2" w:t2="dark2" w:accent1="accent1" w:accent2="accent2" w:accent3="accent3" w:accent4="accent4" w:accent5="accent5" w:accent6="accent6" w:hyperlink="hyperlink" w:followedHyperlink="followedHyperlink"/>
  <w:doNotIncludeSubdocsInStats/>
  <w:doNotEmbedSmartTags/>
  <w14:docId w14:val="729F0CD5"/>
  <w15:docId w15:val="{17F025BF-8DB8-43DC-98EF-D043E8351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5A30"/>
    <w:rPr>
      <w:rFonts w:ascii="Arial" w:hAnsi="Arial" w:cs="Arial"/>
      <w:sz w:val="22"/>
      <w:szCs w:val="24"/>
    </w:rPr>
  </w:style>
  <w:style w:type="paragraph" w:styleId="Heading1">
    <w:name w:val="heading 1"/>
    <w:basedOn w:val="Normal"/>
    <w:next w:val="Normal"/>
    <w:qFormat/>
    <w:rsid w:val="00A37231"/>
    <w:pPr>
      <w:keepNext/>
      <w:numPr>
        <w:numId w:val="14"/>
      </w:numPr>
      <w:tabs>
        <w:tab w:val="left" w:pos="1870"/>
        <w:tab w:val="left" w:pos="2992"/>
        <w:tab w:val="left" w:pos="6358"/>
        <w:tab w:val="left" w:pos="8505"/>
        <w:tab w:val="left" w:pos="11340"/>
      </w:tabs>
      <w:outlineLvl w:val="0"/>
    </w:pPr>
    <w:rPr>
      <w:b/>
      <w:sz w:val="32"/>
      <w:szCs w:val="40"/>
    </w:rPr>
  </w:style>
  <w:style w:type="paragraph" w:styleId="Heading2">
    <w:name w:val="heading 2"/>
    <w:basedOn w:val="Normal"/>
    <w:next w:val="Normal"/>
    <w:qFormat/>
    <w:rsid w:val="00C9201F"/>
    <w:pPr>
      <w:keepNext/>
      <w:numPr>
        <w:ilvl w:val="1"/>
        <w:numId w:val="14"/>
      </w:numPr>
      <w:spacing w:before="240" w:after="60"/>
      <w:outlineLvl w:val="1"/>
    </w:pPr>
    <w:rPr>
      <w:b/>
      <w:sz w:val="24"/>
    </w:rPr>
  </w:style>
  <w:style w:type="paragraph" w:styleId="Heading3">
    <w:name w:val="heading 3"/>
    <w:basedOn w:val="Normal"/>
    <w:next w:val="Normal"/>
    <w:qFormat/>
    <w:rsid w:val="00B81F8C"/>
    <w:pPr>
      <w:keepNext/>
      <w:numPr>
        <w:ilvl w:val="2"/>
        <w:numId w:val="14"/>
      </w:numPr>
      <w:spacing w:before="240" w:after="60"/>
      <w:outlineLvl w:val="2"/>
    </w:pPr>
    <w:rPr>
      <w:b/>
      <w:szCs w:val="22"/>
    </w:rPr>
  </w:style>
  <w:style w:type="paragraph" w:styleId="Heading4">
    <w:name w:val="heading 4"/>
    <w:basedOn w:val="Normal"/>
    <w:next w:val="Normal"/>
    <w:link w:val="Heading4Char"/>
    <w:uiPriority w:val="9"/>
    <w:semiHidden/>
    <w:unhideWhenUsed/>
    <w:qFormat/>
    <w:rsid w:val="00C9201F"/>
    <w:pPr>
      <w:keepNext/>
      <w:numPr>
        <w:ilvl w:val="3"/>
        <w:numId w:val="14"/>
      </w:numPr>
      <w:spacing w:before="240" w:after="60"/>
      <w:outlineLvl w:val="3"/>
    </w:pPr>
    <w:rPr>
      <w:rFonts w:ascii="Calibri" w:hAnsi="Calibri" w:cs="Times New Roman"/>
      <w:b/>
      <w:bCs/>
      <w:sz w:val="28"/>
      <w:szCs w:val="28"/>
    </w:rPr>
  </w:style>
  <w:style w:type="paragraph" w:styleId="Heading5">
    <w:name w:val="heading 5"/>
    <w:basedOn w:val="Normal"/>
    <w:next w:val="Normal"/>
    <w:link w:val="Heading5Char"/>
    <w:uiPriority w:val="9"/>
    <w:semiHidden/>
    <w:unhideWhenUsed/>
    <w:qFormat/>
    <w:rsid w:val="00C9201F"/>
    <w:pPr>
      <w:numPr>
        <w:ilvl w:val="4"/>
        <w:numId w:val="14"/>
      </w:numPr>
      <w:spacing w:before="240" w:after="60"/>
      <w:outlineLvl w:val="4"/>
    </w:pPr>
    <w:rPr>
      <w:rFonts w:ascii="Calibri" w:hAnsi="Calibri" w:cs="Times New Roman"/>
      <w:b/>
      <w:bCs/>
      <w:i/>
      <w:iCs/>
      <w:sz w:val="26"/>
      <w:szCs w:val="26"/>
    </w:rPr>
  </w:style>
  <w:style w:type="paragraph" w:styleId="Heading6">
    <w:name w:val="heading 6"/>
    <w:basedOn w:val="Normal"/>
    <w:next w:val="Normal"/>
    <w:link w:val="Heading6Char"/>
    <w:uiPriority w:val="9"/>
    <w:semiHidden/>
    <w:unhideWhenUsed/>
    <w:qFormat/>
    <w:rsid w:val="00C9201F"/>
    <w:pPr>
      <w:numPr>
        <w:ilvl w:val="5"/>
        <w:numId w:val="14"/>
      </w:numPr>
      <w:spacing w:before="240" w:after="60"/>
      <w:outlineLvl w:val="5"/>
    </w:pPr>
    <w:rPr>
      <w:rFonts w:ascii="Calibri" w:hAnsi="Calibri" w:cs="Times New Roman"/>
      <w:b/>
      <w:bCs/>
      <w:szCs w:val="22"/>
    </w:rPr>
  </w:style>
  <w:style w:type="paragraph" w:styleId="Heading7">
    <w:name w:val="heading 7"/>
    <w:basedOn w:val="Normal"/>
    <w:next w:val="Normal"/>
    <w:link w:val="Heading7Char"/>
    <w:uiPriority w:val="9"/>
    <w:semiHidden/>
    <w:unhideWhenUsed/>
    <w:qFormat/>
    <w:rsid w:val="00C9201F"/>
    <w:pPr>
      <w:numPr>
        <w:ilvl w:val="6"/>
        <w:numId w:val="14"/>
      </w:numPr>
      <w:spacing w:before="240" w:after="60"/>
      <w:outlineLvl w:val="6"/>
    </w:pPr>
    <w:rPr>
      <w:rFonts w:ascii="Calibri" w:hAnsi="Calibri" w:cs="Times New Roman"/>
      <w:sz w:val="24"/>
    </w:rPr>
  </w:style>
  <w:style w:type="paragraph" w:styleId="Heading8">
    <w:name w:val="heading 8"/>
    <w:basedOn w:val="Normal"/>
    <w:next w:val="Normal"/>
    <w:link w:val="Heading8Char"/>
    <w:uiPriority w:val="9"/>
    <w:semiHidden/>
    <w:unhideWhenUsed/>
    <w:qFormat/>
    <w:rsid w:val="00C9201F"/>
    <w:pPr>
      <w:numPr>
        <w:ilvl w:val="7"/>
        <w:numId w:val="14"/>
      </w:numPr>
      <w:spacing w:before="240" w:after="60"/>
      <w:outlineLvl w:val="7"/>
    </w:pPr>
    <w:rPr>
      <w:rFonts w:ascii="Calibri" w:hAnsi="Calibri" w:cs="Times New Roman"/>
      <w:i/>
      <w:iCs/>
      <w:sz w:val="24"/>
    </w:rPr>
  </w:style>
  <w:style w:type="paragraph" w:styleId="Heading9">
    <w:name w:val="heading 9"/>
    <w:basedOn w:val="Normal"/>
    <w:next w:val="Normal"/>
    <w:link w:val="Heading9Char"/>
    <w:uiPriority w:val="9"/>
    <w:semiHidden/>
    <w:unhideWhenUsed/>
    <w:qFormat/>
    <w:rsid w:val="00C9201F"/>
    <w:pPr>
      <w:numPr>
        <w:ilvl w:val="8"/>
        <w:numId w:val="14"/>
      </w:numPr>
      <w:spacing w:before="240" w:after="60"/>
      <w:outlineLvl w:val="8"/>
    </w:pPr>
    <w:rPr>
      <w:rFonts w:ascii="Cambria" w:hAnsi="Cambria"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819"/>
        <w:tab w:val="right" w:pos="9638"/>
      </w:tabs>
    </w:pPr>
  </w:style>
  <w:style w:type="paragraph" w:styleId="Footer">
    <w:name w:val="footer"/>
    <w:basedOn w:val="Normal"/>
    <w:pPr>
      <w:tabs>
        <w:tab w:val="center" w:pos="4819"/>
        <w:tab w:val="right" w:pos="9638"/>
      </w:tabs>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Vriksluettelo-korostus11">
    <w:name w:val="Värikäs luettelo - korostus 11"/>
    <w:basedOn w:val="Normal"/>
    <w:uiPriority w:val="34"/>
    <w:qFormat/>
    <w:rsid w:val="00E56D9A"/>
    <w:pPr>
      <w:ind w:left="720"/>
    </w:pPr>
    <w:rPr>
      <w:rFonts w:ascii="Calibri" w:eastAsia="Calibri" w:hAnsi="Calibri" w:cs="Times New Roman"/>
      <w:szCs w:val="22"/>
      <w:lang w:eastAsia="en-US"/>
    </w:rPr>
  </w:style>
  <w:style w:type="paragraph" w:customStyle="1" w:styleId="leka">
    <w:name w:val="l eka"/>
    <w:basedOn w:val="Normal"/>
    <w:next w:val="IILeipis"/>
    <w:autoRedefine/>
    <w:qFormat/>
    <w:rsid w:val="002B5A30"/>
    <w:pPr>
      <w:tabs>
        <w:tab w:val="left" w:pos="284"/>
      </w:tabs>
      <w:spacing w:after="120"/>
      <w:jc w:val="both"/>
    </w:pPr>
    <w:rPr>
      <w:rFonts w:cs="Times New Roman"/>
      <w:szCs w:val="36"/>
      <w:lang w:eastAsia="en-US"/>
    </w:rPr>
  </w:style>
  <w:style w:type="paragraph" w:customStyle="1" w:styleId="IILeipis">
    <w:name w:val="II Leipis"/>
    <w:basedOn w:val="Normal"/>
    <w:link w:val="IILeipisChar"/>
    <w:autoRedefine/>
    <w:qFormat/>
    <w:rsid w:val="00EE1A57"/>
    <w:pPr>
      <w:spacing w:after="120"/>
      <w:jc w:val="both"/>
    </w:pPr>
    <w:rPr>
      <w:rFonts w:cs="Times New Roman"/>
      <w:b/>
      <w:sz w:val="24"/>
      <w:lang w:eastAsia="en-US"/>
    </w:rPr>
  </w:style>
  <w:style w:type="character" w:customStyle="1" w:styleId="IILeipisChar">
    <w:name w:val="II Leipis Char"/>
    <w:link w:val="IILeipis"/>
    <w:rsid w:val="00EE1A57"/>
    <w:rPr>
      <w:rFonts w:ascii="Arial" w:hAnsi="Arial"/>
      <w:b/>
      <w:sz w:val="24"/>
      <w:szCs w:val="24"/>
      <w:lang w:eastAsia="en-US"/>
    </w:rPr>
  </w:style>
  <w:style w:type="paragraph" w:styleId="Title">
    <w:name w:val="Title"/>
    <w:basedOn w:val="Normal"/>
    <w:next w:val="Subtitle"/>
    <w:link w:val="TitleChar"/>
    <w:qFormat/>
    <w:rsid w:val="002B5A30"/>
    <w:pPr>
      <w:spacing w:before="120"/>
      <w:outlineLvl w:val="0"/>
    </w:pPr>
    <w:rPr>
      <w:rFonts w:cs="Times New Roman"/>
      <w:b/>
      <w:bCs/>
      <w:kern w:val="28"/>
      <w:szCs w:val="32"/>
    </w:rPr>
  </w:style>
  <w:style w:type="character" w:customStyle="1" w:styleId="TitleChar">
    <w:name w:val="Title Char"/>
    <w:link w:val="Title"/>
    <w:rsid w:val="002B5A30"/>
    <w:rPr>
      <w:rFonts w:ascii="Arial" w:hAnsi="Arial"/>
      <w:b/>
      <w:bCs/>
      <w:kern w:val="28"/>
      <w:sz w:val="22"/>
      <w:szCs w:val="32"/>
    </w:rPr>
  </w:style>
  <w:style w:type="paragraph" w:styleId="Subtitle">
    <w:name w:val="Subtitle"/>
    <w:basedOn w:val="Normal"/>
    <w:next w:val="leka"/>
    <w:link w:val="SubtitleChar"/>
    <w:uiPriority w:val="11"/>
    <w:qFormat/>
    <w:rsid w:val="002B5A30"/>
    <w:pPr>
      <w:outlineLvl w:val="1"/>
    </w:pPr>
    <w:rPr>
      <w:rFonts w:cs="Times New Roman"/>
      <w:b/>
    </w:rPr>
  </w:style>
  <w:style w:type="character" w:customStyle="1" w:styleId="SubtitleChar">
    <w:name w:val="Subtitle Char"/>
    <w:link w:val="Subtitle"/>
    <w:uiPriority w:val="11"/>
    <w:rsid w:val="002B5A30"/>
    <w:rPr>
      <w:rFonts w:ascii="Arial" w:hAnsi="Arial"/>
      <w:b/>
      <w:sz w:val="22"/>
      <w:szCs w:val="24"/>
    </w:rPr>
  </w:style>
  <w:style w:type="character" w:styleId="CommentReference">
    <w:name w:val="annotation reference"/>
    <w:uiPriority w:val="99"/>
    <w:semiHidden/>
    <w:unhideWhenUsed/>
    <w:rsid w:val="00F7047D"/>
    <w:rPr>
      <w:sz w:val="16"/>
      <w:szCs w:val="16"/>
    </w:rPr>
  </w:style>
  <w:style w:type="paragraph" w:styleId="CommentText">
    <w:name w:val="annotation text"/>
    <w:basedOn w:val="Normal"/>
    <w:link w:val="CommentTextChar"/>
    <w:uiPriority w:val="99"/>
    <w:semiHidden/>
    <w:unhideWhenUsed/>
    <w:rsid w:val="00F7047D"/>
    <w:rPr>
      <w:rFonts w:ascii="Times New Roman" w:hAnsi="Times New Roman" w:cs="Times New Roman"/>
      <w:sz w:val="20"/>
      <w:szCs w:val="20"/>
      <w:lang w:val="en-GB" w:eastAsia="en-GB"/>
    </w:rPr>
  </w:style>
  <w:style w:type="character" w:customStyle="1" w:styleId="CommentTextChar">
    <w:name w:val="Comment Text Char"/>
    <w:link w:val="CommentText"/>
    <w:uiPriority w:val="99"/>
    <w:semiHidden/>
    <w:rsid w:val="00F7047D"/>
    <w:rPr>
      <w:lang w:val="en-GB" w:eastAsia="en-GB"/>
    </w:rPr>
  </w:style>
  <w:style w:type="paragraph" w:styleId="BalloonText">
    <w:name w:val="Balloon Text"/>
    <w:basedOn w:val="Normal"/>
    <w:link w:val="BalloonTextChar"/>
    <w:uiPriority w:val="99"/>
    <w:semiHidden/>
    <w:unhideWhenUsed/>
    <w:rsid w:val="00F7047D"/>
    <w:rPr>
      <w:rFonts w:ascii="Tahoma" w:hAnsi="Tahoma" w:cs="Tahoma"/>
      <w:sz w:val="16"/>
      <w:szCs w:val="16"/>
    </w:rPr>
  </w:style>
  <w:style w:type="character" w:customStyle="1" w:styleId="BalloonTextChar">
    <w:name w:val="Balloon Text Char"/>
    <w:link w:val="BalloonText"/>
    <w:uiPriority w:val="99"/>
    <w:semiHidden/>
    <w:rsid w:val="00F7047D"/>
    <w:rPr>
      <w:rFonts w:ascii="Tahoma" w:hAnsi="Tahoma" w:cs="Tahoma"/>
      <w:sz w:val="16"/>
      <w:szCs w:val="16"/>
    </w:rPr>
  </w:style>
  <w:style w:type="character" w:customStyle="1" w:styleId="Heading4Char">
    <w:name w:val="Heading 4 Char"/>
    <w:link w:val="Heading4"/>
    <w:uiPriority w:val="9"/>
    <w:semiHidden/>
    <w:rsid w:val="00C9201F"/>
    <w:rPr>
      <w:rFonts w:ascii="Calibri" w:eastAsia="Times New Roman" w:hAnsi="Calibri" w:cs="Times New Roman"/>
      <w:b/>
      <w:bCs/>
      <w:sz w:val="28"/>
      <w:szCs w:val="28"/>
    </w:rPr>
  </w:style>
  <w:style w:type="character" w:customStyle="1" w:styleId="Heading5Char">
    <w:name w:val="Heading 5 Char"/>
    <w:link w:val="Heading5"/>
    <w:uiPriority w:val="9"/>
    <w:semiHidden/>
    <w:rsid w:val="00C9201F"/>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C9201F"/>
    <w:rPr>
      <w:rFonts w:ascii="Calibri" w:eastAsia="Times New Roman" w:hAnsi="Calibri" w:cs="Times New Roman"/>
      <w:b/>
      <w:bCs/>
      <w:sz w:val="22"/>
      <w:szCs w:val="22"/>
    </w:rPr>
  </w:style>
  <w:style w:type="character" w:customStyle="1" w:styleId="Heading7Char">
    <w:name w:val="Heading 7 Char"/>
    <w:link w:val="Heading7"/>
    <w:uiPriority w:val="9"/>
    <w:semiHidden/>
    <w:rsid w:val="00C9201F"/>
    <w:rPr>
      <w:rFonts w:ascii="Calibri" w:eastAsia="Times New Roman" w:hAnsi="Calibri" w:cs="Times New Roman"/>
      <w:sz w:val="24"/>
      <w:szCs w:val="24"/>
    </w:rPr>
  </w:style>
  <w:style w:type="character" w:customStyle="1" w:styleId="Heading8Char">
    <w:name w:val="Heading 8 Char"/>
    <w:link w:val="Heading8"/>
    <w:uiPriority w:val="9"/>
    <w:semiHidden/>
    <w:rsid w:val="00C9201F"/>
    <w:rPr>
      <w:rFonts w:ascii="Calibri" w:eastAsia="Times New Roman" w:hAnsi="Calibri" w:cs="Times New Roman"/>
      <w:i/>
      <w:iCs/>
      <w:sz w:val="24"/>
      <w:szCs w:val="24"/>
    </w:rPr>
  </w:style>
  <w:style w:type="character" w:customStyle="1" w:styleId="Heading9Char">
    <w:name w:val="Heading 9 Char"/>
    <w:link w:val="Heading9"/>
    <w:uiPriority w:val="9"/>
    <w:semiHidden/>
    <w:rsid w:val="00C9201F"/>
    <w:rPr>
      <w:rFonts w:ascii="Cambria" w:eastAsia="Times New Roman" w:hAnsi="Cambria" w:cs="Times New Roman"/>
      <w:sz w:val="22"/>
      <w:szCs w:val="22"/>
    </w:rPr>
  </w:style>
  <w:style w:type="paragraph" w:styleId="TOCHeading">
    <w:name w:val="TOC Heading"/>
    <w:basedOn w:val="Heading1"/>
    <w:next w:val="Normal"/>
    <w:uiPriority w:val="39"/>
    <w:semiHidden/>
    <w:unhideWhenUsed/>
    <w:qFormat/>
    <w:rsid w:val="002B5A43"/>
    <w:pPr>
      <w:keepLines/>
      <w:numPr>
        <w:numId w:val="0"/>
      </w:numPr>
      <w:tabs>
        <w:tab w:val="clear" w:pos="1870"/>
        <w:tab w:val="clear" w:pos="2992"/>
        <w:tab w:val="clear" w:pos="6358"/>
        <w:tab w:val="clear" w:pos="8505"/>
        <w:tab w:val="clear" w:pos="11340"/>
      </w:tabs>
      <w:spacing w:before="480" w:line="276" w:lineRule="auto"/>
      <w:outlineLvl w:val="9"/>
    </w:pPr>
    <w:rPr>
      <w:rFonts w:ascii="Cambria" w:hAnsi="Cambria" w:cs="Times New Roman"/>
      <w:bCs/>
      <w:color w:val="365F91"/>
      <w:sz w:val="28"/>
      <w:szCs w:val="28"/>
    </w:rPr>
  </w:style>
  <w:style w:type="paragraph" w:styleId="TOC1">
    <w:name w:val="toc 1"/>
    <w:basedOn w:val="Normal"/>
    <w:next w:val="Normal"/>
    <w:autoRedefine/>
    <w:uiPriority w:val="39"/>
    <w:unhideWhenUsed/>
    <w:rsid w:val="002B5A43"/>
  </w:style>
  <w:style w:type="paragraph" w:styleId="TOC2">
    <w:name w:val="toc 2"/>
    <w:basedOn w:val="Normal"/>
    <w:next w:val="Normal"/>
    <w:autoRedefine/>
    <w:uiPriority w:val="39"/>
    <w:unhideWhenUsed/>
    <w:rsid w:val="002B5A43"/>
    <w:pPr>
      <w:ind w:left="220"/>
    </w:pPr>
  </w:style>
  <w:style w:type="paragraph" w:styleId="TOC3">
    <w:name w:val="toc 3"/>
    <w:basedOn w:val="Normal"/>
    <w:next w:val="Normal"/>
    <w:autoRedefine/>
    <w:uiPriority w:val="39"/>
    <w:unhideWhenUsed/>
    <w:rsid w:val="002B5A43"/>
    <w:pPr>
      <w:ind w:left="440"/>
    </w:pPr>
  </w:style>
  <w:style w:type="character" w:customStyle="1" w:styleId="HeaderChar">
    <w:name w:val="Header Char"/>
    <w:link w:val="Header"/>
    <w:uiPriority w:val="99"/>
    <w:rsid w:val="002B5A43"/>
    <w:rPr>
      <w:rFonts w:ascii="Arial" w:hAnsi="Arial" w:cs="Arial"/>
      <w:sz w:val="22"/>
      <w:szCs w:val="24"/>
    </w:rPr>
  </w:style>
  <w:style w:type="character" w:styleId="Strong">
    <w:name w:val="Strong"/>
    <w:uiPriority w:val="22"/>
    <w:qFormat/>
    <w:rsid w:val="004C753D"/>
    <w:rPr>
      <w:b/>
      <w:bCs/>
    </w:rPr>
  </w:style>
  <w:style w:type="paragraph" w:styleId="ListParagraph">
    <w:name w:val="List Paragraph"/>
    <w:basedOn w:val="Normal"/>
    <w:uiPriority w:val="34"/>
    <w:qFormat/>
    <w:rsid w:val="004C753D"/>
    <w:pPr>
      <w:ind w:left="720"/>
      <w:contextualSpacing/>
    </w:pPr>
    <w:rPr>
      <w:rFonts w:ascii="Times New Roman" w:hAnsi="Times New Roman" w:cs="Times New Roman"/>
      <w:sz w:val="24"/>
      <w:lang w:val="en-GB" w:eastAsia="en-GB"/>
    </w:rPr>
  </w:style>
  <w:style w:type="character" w:customStyle="1" w:styleId="textexposedshow">
    <w:name w:val="text_exposed_show"/>
    <w:rsid w:val="00A12565"/>
  </w:style>
  <w:style w:type="character" w:styleId="Emphasis">
    <w:name w:val="Emphasis"/>
    <w:uiPriority w:val="20"/>
    <w:qFormat/>
    <w:rsid w:val="00C62A06"/>
    <w:rPr>
      <w:i/>
      <w:iCs/>
    </w:rPr>
  </w:style>
  <w:style w:type="character" w:customStyle="1" w:styleId="apple-converted-space">
    <w:name w:val="apple-converted-space"/>
    <w:rsid w:val="00C62A06"/>
  </w:style>
  <w:style w:type="table" w:styleId="TableGrid">
    <w:name w:val="Table Grid"/>
    <w:basedOn w:val="TableNormal"/>
    <w:uiPriority w:val="39"/>
    <w:rsid w:val="007A5A51"/>
    <w:rPr>
      <w:rFonts w:ascii="Aptos" w:eastAsia="Aptos" w:hAnsi="Aptos" w:cs="Arial"/>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webSettings" Target="webSettings.xml"/><Relationship Id="rId1" Type="http://schemas.openxmlformats.org/officeDocument/2006/relationships/settings" Target="settings.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footer" Target="footer1.xml"/><Relationship Id="rId10" Type="http://schemas.openxmlformats.org/officeDocument/2006/relationships/customXml" Target="../customXml/item2.xml"/><Relationship Id="rId4" Type="http://schemas.openxmlformats.org/officeDocument/2006/relationships/header" Target="header1.xml"/><Relationship Id="rId9" Type="http://schemas.openxmlformats.org/officeDocument/2006/relationships/customXml" Target="../customXml/item1.xml"/></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470978E405D94A85B37A9897C8B9E1" ma:contentTypeVersion="8" ma:contentTypeDescription="Create a new document." ma:contentTypeScope="" ma:versionID="d414830fa99c82eb4ecb3d2631e4b463">
  <xsd:schema xmlns:xsd="http://www.w3.org/2001/XMLSchema" xmlns:xs="http://www.w3.org/2001/XMLSchema" xmlns:p="http://schemas.microsoft.com/office/2006/metadata/properties" xmlns:ns2="f3fe1be9-4b5a-442a-8ec9-677bcf13008a" targetNamespace="http://schemas.microsoft.com/office/2006/metadata/properties" ma:root="true" ma:fieldsID="05635774448c50d28b2d6fb1d76be93b" ns2:_="">
    <xsd:import namespace="f3fe1be9-4b5a-442a-8ec9-677bcf1300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fe1be9-4b5a-442a-8ec9-677bcf1300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7826A3-A07A-43E0-92EB-9FD2D3459A40}"/>
</file>

<file path=customXml/itemProps2.xml><?xml version="1.0" encoding="utf-8"?>
<ds:datastoreItem xmlns:ds="http://schemas.openxmlformats.org/officeDocument/2006/customXml" ds:itemID="{139EBFBA-1296-43D3-90DE-67334B6170D5}"/>
</file>

<file path=customXml/itemProps3.xml><?xml version="1.0" encoding="utf-8"?>
<ds:datastoreItem xmlns:ds="http://schemas.openxmlformats.org/officeDocument/2006/customXml" ds:itemID="{AC69AD23-6341-4548-8888-06B5C06839E6}"/>
</file>

<file path=docProps/app.xml><?xml version="1.0" encoding="utf-8"?>
<Properties xmlns="http://schemas.openxmlformats.org/officeDocument/2006/extended-properties" xmlns:vt="http://schemas.openxmlformats.org/officeDocument/2006/docPropsVTypes">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0x010100DE470978E405D94A85B37A9897C8B9E1</vt:lpwstr>
  </property>
</Properties>
</file>