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D81809" w14:paraId="5EAED958" w14:textId="77777777">
      <w:pPr>
        <w:pStyle w:val="BodyText"/>
        <w:spacing w:before="77"/>
        <w:ind w:right="312"/>
        <w:jc w:val="right"/>
      </w:pPr>
      <w:r>
        <w:t>1</w:t>
      </w:r>
      <w:r>
        <w:rPr>
          <w:spacing w:val="-9"/>
        </w:rPr>
        <w:t xml:space="preserve"> </w:t>
      </w:r>
      <w:r>
        <w:rPr>
          <w:spacing w:val="-5"/>
        </w:rPr>
        <w:t>(7)</w:t>
      </w:r>
    </w:p>
    <w:p w:rsidR="00D81809" w14:paraId="74D4DAC2" w14:textId="77777777">
      <w:pPr>
        <w:pStyle w:val="BodyText"/>
        <w:rPr>
          <w:sz w:val="28"/>
        </w:rPr>
      </w:pPr>
    </w:p>
    <w:p w:rsidR="00D81809" w14:paraId="24D943DB" w14:textId="77777777">
      <w:pPr>
        <w:pStyle w:val="BodyText"/>
        <w:rPr>
          <w:sz w:val="28"/>
        </w:rPr>
      </w:pPr>
    </w:p>
    <w:p w:rsidR="00D81809" w14:paraId="3E0CFA4E" w14:textId="77777777">
      <w:pPr>
        <w:pStyle w:val="BodyText"/>
        <w:rPr>
          <w:sz w:val="28"/>
        </w:rPr>
      </w:pPr>
    </w:p>
    <w:p w:rsidR="00D81809" w14:paraId="12EB62B2" w14:textId="77777777">
      <w:pPr>
        <w:pStyle w:val="BodyText"/>
        <w:spacing w:before="23"/>
        <w:rPr>
          <w:sz w:val="28"/>
        </w:rPr>
      </w:pPr>
    </w:p>
    <w:p w:rsidR="00D81809" w14:paraId="6B3610C4" w14:textId="77777777">
      <w:pPr>
        <w:pStyle w:val="Heading1"/>
      </w:pPr>
      <w:r>
        <w:rPr>
          <w:color w:val="003C3A"/>
          <w:spacing w:val="-10"/>
        </w:rPr>
        <w:t>INNA</w:t>
      </w:r>
      <w:r>
        <w:rPr>
          <w:color w:val="003C3A"/>
          <w:spacing w:val="-26"/>
        </w:rPr>
        <w:t xml:space="preserve"> </w:t>
      </w:r>
      <w:r>
        <w:rPr>
          <w:color w:val="003C3A"/>
          <w:spacing w:val="-10"/>
        </w:rPr>
        <w:t>CODE</w:t>
      </w:r>
      <w:r>
        <w:rPr>
          <w:color w:val="003C3A"/>
          <w:spacing w:val="-25"/>
        </w:rPr>
        <w:t xml:space="preserve"> </w:t>
      </w:r>
      <w:r>
        <w:rPr>
          <w:color w:val="003C3A"/>
          <w:spacing w:val="-10"/>
        </w:rPr>
        <w:t>OF</w:t>
      </w:r>
      <w:r>
        <w:rPr>
          <w:color w:val="003C3A"/>
          <w:spacing w:val="-23"/>
        </w:rPr>
        <w:t xml:space="preserve"> </w:t>
      </w:r>
      <w:r>
        <w:rPr>
          <w:color w:val="003C3A"/>
          <w:spacing w:val="-10"/>
        </w:rPr>
        <w:t>CONDUCT</w:t>
      </w:r>
      <w:r>
        <w:rPr>
          <w:color w:val="003C3A"/>
          <w:spacing w:val="-21"/>
        </w:rPr>
        <w:t xml:space="preserve"> </w:t>
      </w:r>
      <w:r>
        <w:rPr>
          <w:color w:val="003C3A"/>
          <w:spacing w:val="-10"/>
        </w:rPr>
        <w:t>POLICY</w:t>
      </w:r>
    </w:p>
    <w:p w:rsidR="00D81809" w14:paraId="142E21B2" w14:textId="77777777">
      <w:pPr>
        <w:pStyle w:val="BodyText"/>
        <w:spacing w:before="82"/>
        <w:rPr>
          <w:b/>
          <w:sz w:val="28"/>
        </w:rPr>
      </w:pPr>
    </w:p>
    <w:p w:rsidR="00D81809" w14:paraId="48CF721F" w14:textId="77777777">
      <w:pPr>
        <w:pStyle w:val="Heading2"/>
        <w:numPr>
          <w:ilvl w:val="0"/>
          <w:numId w:val="1"/>
        </w:numPr>
        <w:tabs>
          <w:tab w:val="left" w:pos="547"/>
        </w:tabs>
        <w:ind w:hanging="425"/>
        <w:jc w:val="left"/>
        <w:rPr>
          <w:color w:val="0E4660"/>
        </w:rPr>
      </w:pPr>
      <w:r>
        <w:rPr>
          <w:color w:val="0E4660"/>
        </w:rPr>
        <w:t>Word</w:t>
      </w:r>
      <w:r>
        <w:rPr>
          <w:color w:val="0E4660"/>
          <w:spacing w:val="-7"/>
        </w:rPr>
        <w:t xml:space="preserve"> </w:t>
      </w:r>
      <w:r>
        <w:rPr>
          <w:color w:val="0E4660"/>
        </w:rPr>
        <w:t>from</w:t>
      </w:r>
      <w:r>
        <w:rPr>
          <w:color w:val="0E4660"/>
          <w:spacing w:val="-6"/>
        </w:rPr>
        <w:t xml:space="preserve"> </w:t>
      </w:r>
      <w:r>
        <w:rPr>
          <w:color w:val="0E4660"/>
        </w:rPr>
        <w:t>the</w:t>
      </w:r>
      <w:r>
        <w:rPr>
          <w:color w:val="0E4660"/>
          <w:spacing w:val="-7"/>
        </w:rPr>
        <w:t xml:space="preserve"> </w:t>
      </w:r>
      <w:r>
        <w:rPr>
          <w:color w:val="0E4660"/>
        </w:rPr>
        <w:t>Group</w:t>
      </w:r>
      <w:r>
        <w:rPr>
          <w:color w:val="0E4660"/>
          <w:spacing w:val="-7"/>
        </w:rPr>
        <w:t xml:space="preserve"> </w:t>
      </w:r>
      <w:r>
        <w:rPr>
          <w:color w:val="0E4660"/>
          <w:spacing w:val="-5"/>
        </w:rPr>
        <w:t>CEO</w:t>
      </w:r>
    </w:p>
    <w:p w:rsidR="00D81809" w14:paraId="5959DB8A" w14:textId="77777777">
      <w:pPr>
        <w:pStyle w:val="BodyText"/>
        <w:spacing w:before="134"/>
        <w:rPr>
          <w:b/>
          <w:sz w:val="24"/>
        </w:rPr>
      </w:pPr>
    </w:p>
    <w:p w:rsidR="00D81809" w14:paraId="67481386" w14:textId="77777777">
      <w:pPr>
        <w:pStyle w:val="BodyText"/>
        <w:ind w:left="122" w:right="266"/>
      </w:pPr>
      <w:r>
        <w:t>“We’ve</w:t>
      </w:r>
      <w:r>
        <w:rPr>
          <w:spacing w:val="-4"/>
        </w:rPr>
        <w:t xml:space="preserve"> </w:t>
      </w:r>
      <w:r>
        <w:t>renewed</w:t>
      </w:r>
      <w:r>
        <w:rPr>
          <w:spacing w:val="-4"/>
        </w:rPr>
        <w:t xml:space="preserve"> </w:t>
      </w:r>
      <w:r>
        <w:t>the</w:t>
      </w:r>
      <w:r>
        <w:rPr>
          <w:spacing w:val="-3"/>
        </w:rPr>
        <w:t xml:space="preserve"> </w:t>
      </w:r>
      <w:r>
        <w:t>INNA</w:t>
      </w:r>
      <w:r>
        <w:rPr>
          <w:spacing w:val="-1"/>
        </w:rPr>
        <w:t xml:space="preserve"> </w:t>
      </w:r>
      <w:r>
        <w:t>Group</w:t>
      </w:r>
      <w:r>
        <w:rPr>
          <w:spacing w:val="-2"/>
        </w:rPr>
        <w:t xml:space="preserve"> </w:t>
      </w:r>
      <w:r>
        <w:t>Code</w:t>
      </w:r>
      <w:r>
        <w:rPr>
          <w:spacing w:val="-4"/>
        </w:rPr>
        <w:t xml:space="preserve"> </w:t>
      </w:r>
      <w:r>
        <w:t>of</w:t>
      </w:r>
      <w:r>
        <w:rPr>
          <w:spacing w:val="-3"/>
        </w:rPr>
        <w:t xml:space="preserve"> </w:t>
      </w:r>
      <w:r>
        <w:t>Conduct.</w:t>
      </w:r>
      <w:r>
        <w:rPr>
          <w:spacing w:val="-3"/>
        </w:rPr>
        <w:t xml:space="preserve"> </w:t>
      </w:r>
      <w:r>
        <w:t>Code</w:t>
      </w:r>
      <w:r>
        <w:rPr>
          <w:spacing w:val="-2"/>
        </w:rPr>
        <w:t xml:space="preserve"> </w:t>
      </w:r>
      <w:r>
        <w:t>of Conduct applies</w:t>
      </w:r>
      <w:r>
        <w:rPr>
          <w:spacing w:val="-2"/>
        </w:rPr>
        <w:t xml:space="preserve"> </w:t>
      </w:r>
      <w:r>
        <w:t>to</w:t>
      </w:r>
      <w:r>
        <w:rPr>
          <w:spacing w:val="-2"/>
        </w:rPr>
        <w:t xml:space="preserve"> </w:t>
      </w:r>
      <w:r>
        <w:t>our</w:t>
      </w:r>
      <w:r>
        <w:rPr>
          <w:spacing w:val="-1"/>
        </w:rPr>
        <w:t xml:space="preserve"> </w:t>
      </w:r>
      <w:r>
        <w:t>day-to-day</w:t>
      </w:r>
      <w:r>
        <w:rPr>
          <w:spacing w:val="-4"/>
        </w:rPr>
        <w:t xml:space="preserve"> </w:t>
      </w:r>
      <w:r>
        <w:t>operations in all INNA business functions and companies.</w:t>
      </w:r>
    </w:p>
    <w:p w:rsidR="00D81809" w14:paraId="5321E614" w14:textId="77777777">
      <w:pPr>
        <w:pStyle w:val="BodyText"/>
        <w:spacing w:before="156"/>
        <w:ind w:left="122" w:right="211"/>
        <w:jc w:val="both"/>
      </w:pPr>
      <w:r>
        <w:t>Our work</w:t>
      </w:r>
      <w:r>
        <w:rPr>
          <w:spacing w:val="-4"/>
        </w:rPr>
        <w:t xml:space="preserve"> </w:t>
      </w:r>
      <w:r>
        <w:t>in</w:t>
      </w:r>
      <w:r>
        <w:rPr>
          <w:spacing w:val="-2"/>
        </w:rPr>
        <w:t xml:space="preserve"> </w:t>
      </w:r>
      <w:r>
        <w:t>the</w:t>
      </w:r>
      <w:r>
        <w:rPr>
          <w:spacing w:val="-2"/>
        </w:rPr>
        <w:t xml:space="preserve"> </w:t>
      </w:r>
      <w:r>
        <w:t>field</w:t>
      </w:r>
      <w:r>
        <w:rPr>
          <w:spacing w:val="-2"/>
        </w:rPr>
        <w:t xml:space="preserve"> </w:t>
      </w:r>
      <w:r>
        <w:t>of</w:t>
      </w:r>
      <w:r>
        <w:rPr>
          <w:spacing w:val="-3"/>
        </w:rPr>
        <w:t xml:space="preserve"> </w:t>
      </w:r>
      <w:r>
        <w:t>real</w:t>
      </w:r>
      <w:r>
        <w:rPr>
          <w:spacing w:val="-2"/>
        </w:rPr>
        <w:t xml:space="preserve"> </w:t>
      </w:r>
      <w:r>
        <w:t>estate</w:t>
      </w:r>
      <w:r>
        <w:rPr>
          <w:spacing w:val="-2"/>
        </w:rPr>
        <w:t xml:space="preserve"> </w:t>
      </w:r>
      <w:r>
        <w:t>management</w:t>
      </w:r>
      <w:r>
        <w:rPr>
          <w:spacing w:val="-3"/>
        </w:rPr>
        <w:t xml:space="preserve"> </w:t>
      </w:r>
      <w:r>
        <w:t>and</w:t>
      </w:r>
      <w:r>
        <w:rPr>
          <w:spacing w:val="-2"/>
        </w:rPr>
        <w:t xml:space="preserve"> </w:t>
      </w:r>
      <w:r>
        <w:t>real</w:t>
      </w:r>
      <w:r>
        <w:rPr>
          <w:spacing w:val="-2"/>
        </w:rPr>
        <w:t xml:space="preserve"> </w:t>
      </w:r>
      <w:r>
        <w:t>estate</w:t>
      </w:r>
      <w:r>
        <w:rPr>
          <w:spacing w:val="-2"/>
        </w:rPr>
        <w:t xml:space="preserve"> </w:t>
      </w:r>
      <w:r>
        <w:t>agency</w:t>
      </w:r>
      <w:r>
        <w:rPr>
          <w:spacing w:val="-1"/>
        </w:rPr>
        <w:t xml:space="preserve"> </w:t>
      </w:r>
      <w:r>
        <w:t>is</w:t>
      </w:r>
      <w:r>
        <w:rPr>
          <w:spacing w:val="-1"/>
        </w:rPr>
        <w:t xml:space="preserve"> </w:t>
      </w:r>
      <w:r>
        <w:t>based</w:t>
      </w:r>
      <w:r>
        <w:rPr>
          <w:spacing w:val="-2"/>
        </w:rPr>
        <w:t xml:space="preserve"> </w:t>
      </w:r>
      <w:r>
        <w:t>on</w:t>
      </w:r>
      <w:r>
        <w:rPr>
          <w:spacing w:val="-2"/>
        </w:rPr>
        <w:t xml:space="preserve"> </w:t>
      </w:r>
      <w:r>
        <w:t>expertise</w:t>
      </w:r>
      <w:r>
        <w:rPr>
          <w:spacing w:val="-2"/>
        </w:rPr>
        <w:t xml:space="preserve"> </w:t>
      </w:r>
      <w:r>
        <w:t>and</w:t>
      </w:r>
      <w:r>
        <w:rPr>
          <w:spacing w:val="-4"/>
        </w:rPr>
        <w:t xml:space="preserve"> </w:t>
      </w:r>
      <w:r>
        <w:t>trust.</w:t>
      </w:r>
      <w:r>
        <w:rPr>
          <w:spacing w:val="-3"/>
        </w:rPr>
        <w:t xml:space="preserve"> </w:t>
      </w:r>
      <w:r>
        <w:t>We ensure</w:t>
      </w:r>
      <w:r>
        <w:rPr>
          <w:spacing w:val="-9"/>
        </w:rPr>
        <w:t xml:space="preserve"> </w:t>
      </w:r>
      <w:r>
        <w:t>the</w:t>
      </w:r>
      <w:r>
        <w:rPr>
          <w:spacing w:val="-9"/>
        </w:rPr>
        <w:t xml:space="preserve"> </w:t>
      </w:r>
      <w:r>
        <w:t>sustainability</w:t>
      </w:r>
      <w:r>
        <w:rPr>
          <w:spacing w:val="-7"/>
        </w:rPr>
        <w:t xml:space="preserve"> </w:t>
      </w:r>
      <w:r>
        <w:t>and</w:t>
      </w:r>
      <w:r>
        <w:rPr>
          <w:spacing w:val="-9"/>
        </w:rPr>
        <w:t xml:space="preserve"> </w:t>
      </w:r>
      <w:r>
        <w:t>responsibility</w:t>
      </w:r>
      <w:r>
        <w:rPr>
          <w:spacing w:val="-9"/>
        </w:rPr>
        <w:t xml:space="preserve"> </w:t>
      </w:r>
      <w:r>
        <w:t>of</w:t>
      </w:r>
      <w:r>
        <w:rPr>
          <w:spacing w:val="-8"/>
        </w:rPr>
        <w:t xml:space="preserve"> </w:t>
      </w:r>
      <w:r>
        <w:t>our</w:t>
      </w:r>
      <w:r>
        <w:rPr>
          <w:spacing w:val="-8"/>
        </w:rPr>
        <w:t xml:space="preserve"> </w:t>
      </w:r>
      <w:r>
        <w:t>business</w:t>
      </w:r>
      <w:r>
        <w:rPr>
          <w:spacing w:val="-9"/>
        </w:rPr>
        <w:t xml:space="preserve"> </w:t>
      </w:r>
      <w:r>
        <w:t>operations</w:t>
      </w:r>
      <w:r>
        <w:rPr>
          <w:spacing w:val="-9"/>
        </w:rPr>
        <w:t xml:space="preserve"> </w:t>
      </w:r>
      <w:r>
        <w:t>by</w:t>
      </w:r>
      <w:r>
        <w:rPr>
          <w:spacing w:val="-9"/>
        </w:rPr>
        <w:t xml:space="preserve"> </w:t>
      </w:r>
      <w:r>
        <w:t>adhering</w:t>
      </w:r>
      <w:r>
        <w:rPr>
          <w:spacing w:val="-9"/>
        </w:rPr>
        <w:t xml:space="preserve"> </w:t>
      </w:r>
      <w:r>
        <w:t>to</w:t>
      </w:r>
      <w:r>
        <w:rPr>
          <w:spacing w:val="-9"/>
        </w:rPr>
        <w:t xml:space="preserve"> </w:t>
      </w:r>
      <w:r>
        <w:t>jointly</w:t>
      </w:r>
      <w:r>
        <w:rPr>
          <w:spacing w:val="-9"/>
        </w:rPr>
        <w:t xml:space="preserve"> </w:t>
      </w:r>
      <w:r>
        <w:t>agreed</w:t>
      </w:r>
      <w:r>
        <w:rPr>
          <w:spacing w:val="-7"/>
        </w:rPr>
        <w:t xml:space="preserve"> </w:t>
      </w:r>
      <w:r>
        <w:t xml:space="preserve">business principles and ethical practices. At the same time, we are laying the foundations for the company’s future </w:t>
      </w:r>
      <w:r>
        <w:rPr>
          <w:spacing w:val="-2"/>
        </w:rPr>
        <w:t>success.</w:t>
      </w:r>
    </w:p>
    <w:p w:rsidR="00D81809" w14:paraId="56846468" w14:textId="77777777">
      <w:pPr>
        <w:pStyle w:val="BodyText"/>
        <w:spacing w:before="153"/>
        <w:ind w:left="122" w:right="210"/>
        <w:jc w:val="both"/>
      </w:pPr>
      <w:r>
        <w:t>INNA’s vision is to be the leading pioneer in real estate and housing in the Nordic countries, known for its strong</w:t>
      </w:r>
      <w:r>
        <w:rPr>
          <w:spacing w:val="-11"/>
        </w:rPr>
        <w:t xml:space="preserve"> </w:t>
      </w:r>
      <w:r>
        <w:t>internal</w:t>
      </w:r>
      <w:r>
        <w:rPr>
          <w:spacing w:val="-13"/>
        </w:rPr>
        <w:t xml:space="preserve"> </w:t>
      </w:r>
      <w:r>
        <w:t>culture</w:t>
      </w:r>
      <w:r>
        <w:rPr>
          <w:spacing w:val="-11"/>
        </w:rPr>
        <w:t xml:space="preserve"> </w:t>
      </w:r>
      <w:r>
        <w:t>and</w:t>
      </w:r>
      <w:r>
        <w:rPr>
          <w:spacing w:val="-11"/>
        </w:rPr>
        <w:t xml:space="preserve"> </w:t>
      </w:r>
      <w:r>
        <w:t>values,</w:t>
      </w:r>
      <w:r>
        <w:rPr>
          <w:spacing w:val="-10"/>
        </w:rPr>
        <w:t xml:space="preserve"> </w:t>
      </w:r>
      <w:r>
        <w:t>and</w:t>
      </w:r>
      <w:r>
        <w:rPr>
          <w:spacing w:val="-12"/>
        </w:rPr>
        <w:t xml:space="preserve"> </w:t>
      </w:r>
      <w:r>
        <w:t>to</w:t>
      </w:r>
      <w:r>
        <w:rPr>
          <w:spacing w:val="-11"/>
        </w:rPr>
        <w:t xml:space="preserve"> </w:t>
      </w:r>
      <w:r>
        <w:t>provide</w:t>
      </w:r>
      <w:r>
        <w:rPr>
          <w:spacing w:val="-12"/>
        </w:rPr>
        <w:t xml:space="preserve"> </w:t>
      </w:r>
      <w:r>
        <w:t>the</w:t>
      </w:r>
      <w:r>
        <w:rPr>
          <w:spacing w:val="-11"/>
        </w:rPr>
        <w:t xml:space="preserve"> </w:t>
      </w:r>
      <w:r>
        <w:t>best</w:t>
      </w:r>
      <w:r>
        <w:rPr>
          <w:spacing w:val="-12"/>
        </w:rPr>
        <w:t xml:space="preserve"> </w:t>
      </w:r>
      <w:r>
        <w:t>customer</w:t>
      </w:r>
      <w:r>
        <w:rPr>
          <w:spacing w:val="-12"/>
        </w:rPr>
        <w:t xml:space="preserve"> </w:t>
      </w:r>
      <w:r>
        <w:t>and</w:t>
      </w:r>
      <w:r>
        <w:rPr>
          <w:spacing w:val="-12"/>
        </w:rPr>
        <w:t xml:space="preserve"> </w:t>
      </w:r>
      <w:r>
        <w:t>employee</w:t>
      </w:r>
      <w:r>
        <w:rPr>
          <w:spacing w:val="-12"/>
        </w:rPr>
        <w:t xml:space="preserve"> </w:t>
      </w:r>
      <w:r>
        <w:t>experience</w:t>
      </w:r>
      <w:r>
        <w:rPr>
          <w:spacing w:val="-11"/>
        </w:rPr>
        <w:t xml:space="preserve"> </w:t>
      </w:r>
      <w:r>
        <w:t>in</w:t>
      </w:r>
      <w:r>
        <w:rPr>
          <w:spacing w:val="-11"/>
        </w:rPr>
        <w:t xml:space="preserve"> </w:t>
      </w:r>
      <w:r>
        <w:t>the</w:t>
      </w:r>
      <w:r>
        <w:rPr>
          <w:spacing w:val="-9"/>
        </w:rPr>
        <w:t xml:space="preserve"> </w:t>
      </w:r>
      <w:r>
        <w:t>industry through continuous development and improvement.</w:t>
      </w:r>
    </w:p>
    <w:p w:rsidR="00D81809" w14:paraId="300CCD23" w14:textId="77777777">
      <w:pPr>
        <w:pStyle w:val="BodyText"/>
        <w:spacing w:before="158" w:line="252" w:lineRule="exact"/>
        <w:ind w:left="122"/>
        <w:jc w:val="both"/>
      </w:pPr>
      <w:r>
        <w:t>We</w:t>
      </w:r>
      <w:r>
        <w:rPr>
          <w:spacing w:val="-14"/>
        </w:rPr>
        <w:t xml:space="preserve"> </w:t>
      </w:r>
      <w:r>
        <w:t>all</w:t>
      </w:r>
      <w:r>
        <w:rPr>
          <w:spacing w:val="-12"/>
        </w:rPr>
        <w:t xml:space="preserve"> </w:t>
      </w:r>
      <w:r>
        <w:t>make</w:t>
      </w:r>
      <w:r>
        <w:rPr>
          <w:spacing w:val="-11"/>
        </w:rPr>
        <w:t xml:space="preserve"> </w:t>
      </w:r>
      <w:r>
        <w:t>big</w:t>
      </w:r>
      <w:r>
        <w:rPr>
          <w:spacing w:val="-10"/>
        </w:rPr>
        <w:t xml:space="preserve"> </w:t>
      </w:r>
      <w:r>
        <w:t>and</w:t>
      </w:r>
      <w:r>
        <w:rPr>
          <w:spacing w:val="-12"/>
        </w:rPr>
        <w:t xml:space="preserve"> </w:t>
      </w:r>
      <w:r>
        <w:t>small</w:t>
      </w:r>
      <w:r>
        <w:rPr>
          <w:spacing w:val="-10"/>
        </w:rPr>
        <w:t xml:space="preserve"> </w:t>
      </w:r>
      <w:r>
        <w:t>choices</w:t>
      </w:r>
      <w:r>
        <w:rPr>
          <w:spacing w:val="-12"/>
        </w:rPr>
        <w:t xml:space="preserve"> </w:t>
      </w:r>
      <w:r>
        <w:t>every</w:t>
      </w:r>
      <w:r>
        <w:rPr>
          <w:spacing w:val="-9"/>
        </w:rPr>
        <w:t xml:space="preserve"> </w:t>
      </w:r>
      <w:r>
        <w:t>day.</w:t>
      </w:r>
      <w:r>
        <w:rPr>
          <w:spacing w:val="-11"/>
        </w:rPr>
        <w:t xml:space="preserve"> </w:t>
      </w:r>
      <w:r>
        <w:t>By</w:t>
      </w:r>
      <w:r>
        <w:rPr>
          <w:spacing w:val="-11"/>
        </w:rPr>
        <w:t xml:space="preserve"> </w:t>
      </w:r>
      <w:r>
        <w:t>following</w:t>
      </w:r>
      <w:r>
        <w:rPr>
          <w:spacing w:val="-12"/>
        </w:rPr>
        <w:t xml:space="preserve"> </w:t>
      </w:r>
      <w:r>
        <w:t>jointly</w:t>
      </w:r>
      <w:r>
        <w:rPr>
          <w:spacing w:val="-10"/>
        </w:rPr>
        <w:t xml:space="preserve"> </w:t>
      </w:r>
      <w:r>
        <w:t>defined</w:t>
      </w:r>
      <w:r>
        <w:rPr>
          <w:spacing w:val="-9"/>
        </w:rPr>
        <w:t xml:space="preserve"> </w:t>
      </w:r>
      <w:r>
        <w:t>principles,</w:t>
      </w:r>
      <w:r>
        <w:rPr>
          <w:spacing w:val="-9"/>
        </w:rPr>
        <w:t xml:space="preserve"> </w:t>
      </w:r>
      <w:r>
        <w:t>we</w:t>
      </w:r>
      <w:r>
        <w:rPr>
          <w:spacing w:val="-11"/>
        </w:rPr>
        <w:t xml:space="preserve"> </w:t>
      </w:r>
      <w:r>
        <w:t>can</w:t>
      </w:r>
      <w:r>
        <w:rPr>
          <w:spacing w:val="-10"/>
        </w:rPr>
        <w:t xml:space="preserve"> </w:t>
      </w:r>
      <w:r>
        <w:t>ensure</w:t>
      </w:r>
      <w:r>
        <w:rPr>
          <w:spacing w:val="-11"/>
        </w:rPr>
        <w:t xml:space="preserve"> </w:t>
      </w:r>
      <w:r>
        <w:t>that</w:t>
      </w:r>
      <w:r>
        <w:rPr>
          <w:spacing w:val="-10"/>
        </w:rPr>
        <w:t xml:space="preserve"> </w:t>
      </w:r>
      <w:r>
        <w:rPr>
          <w:spacing w:val="-5"/>
        </w:rPr>
        <w:t>the</w:t>
      </w:r>
    </w:p>
    <w:p w:rsidR="00D81809" w14:paraId="76268C02" w14:textId="77777777">
      <w:pPr>
        <w:pStyle w:val="BodyText"/>
        <w:spacing w:line="252" w:lineRule="exact"/>
        <w:ind w:left="122"/>
        <w:jc w:val="both"/>
      </w:pPr>
      <w:r>
        <w:t>Group</w:t>
      </w:r>
      <w:r>
        <w:rPr>
          <w:spacing w:val="-10"/>
        </w:rPr>
        <w:t xml:space="preserve"> </w:t>
      </w:r>
      <w:r>
        <w:t>companies’</w:t>
      </w:r>
      <w:r>
        <w:rPr>
          <w:spacing w:val="-7"/>
        </w:rPr>
        <w:t xml:space="preserve"> </w:t>
      </w:r>
      <w:r>
        <w:t>good</w:t>
      </w:r>
      <w:r>
        <w:rPr>
          <w:spacing w:val="-7"/>
        </w:rPr>
        <w:t xml:space="preserve"> </w:t>
      </w:r>
      <w:r>
        <w:t>reputation</w:t>
      </w:r>
      <w:r>
        <w:rPr>
          <w:spacing w:val="-6"/>
        </w:rPr>
        <w:t xml:space="preserve"> </w:t>
      </w:r>
      <w:r>
        <w:t>is</w:t>
      </w:r>
      <w:r>
        <w:rPr>
          <w:spacing w:val="-7"/>
        </w:rPr>
        <w:t xml:space="preserve"> </w:t>
      </w:r>
      <w:r>
        <w:t>maintained</w:t>
      </w:r>
      <w:r>
        <w:rPr>
          <w:spacing w:val="-8"/>
        </w:rPr>
        <w:t xml:space="preserve"> </w:t>
      </w:r>
      <w:r>
        <w:t>and</w:t>
      </w:r>
      <w:r>
        <w:rPr>
          <w:spacing w:val="-5"/>
        </w:rPr>
        <w:t xml:space="preserve"> </w:t>
      </w:r>
      <w:r>
        <w:rPr>
          <w:spacing w:val="-2"/>
        </w:rPr>
        <w:t>strengthened.</w:t>
      </w:r>
    </w:p>
    <w:p w:rsidR="00D81809" w14:paraId="3FD60FD4" w14:textId="77777777">
      <w:pPr>
        <w:pStyle w:val="BodyText"/>
        <w:spacing w:before="155"/>
        <w:ind w:left="122" w:right="203"/>
        <w:jc w:val="both"/>
      </w:pPr>
      <w:r>
        <w:t>INNA’s values are: ‘succeeding together, bold renewal, and acting responsibly’. If we’re to live up to our values, we must have common rules. Shared values, expertise and trust must be reflected in our daily actions everywhere.”</w:t>
      </w:r>
    </w:p>
    <w:p w:rsidR="00D81809" w14:paraId="122A0F76" w14:textId="77777777">
      <w:pPr>
        <w:pStyle w:val="BodyText"/>
        <w:spacing w:before="158"/>
        <w:ind w:left="122" w:right="196"/>
        <w:jc w:val="both"/>
      </w:pPr>
      <w:r>
        <w:t>Board of Directors, top management and all</w:t>
      </w:r>
      <w:r>
        <w:rPr>
          <w:spacing w:val="-1"/>
        </w:rPr>
        <w:t xml:space="preserve"> </w:t>
      </w:r>
      <w:r>
        <w:t>employees of INNA companies are committed to the principles set out in this Code of Conduct. We have Compliance program in place and we train our personnel and Board members regularly. We also expect all our business partners to act in the same way regarding environmental and social</w:t>
      </w:r>
      <w:r>
        <w:rPr>
          <w:spacing w:val="-1"/>
        </w:rPr>
        <w:t xml:space="preserve"> </w:t>
      </w:r>
      <w:r>
        <w:t>responsibility. Our Supplier Code of Conduct sets guidelines</w:t>
      </w:r>
      <w:r>
        <w:rPr>
          <w:spacing w:val="-1"/>
        </w:rPr>
        <w:t xml:space="preserve"> </w:t>
      </w:r>
      <w:r>
        <w:t>and expectations for our suppliers.</w:t>
      </w:r>
    </w:p>
    <w:p w:rsidR="00D81809" w14:paraId="729FD45E" w14:textId="77777777">
      <w:pPr>
        <w:pStyle w:val="BodyText"/>
        <w:spacing w:before="156"/>
        <w:ind w:left="122"/>
      </w:pPr>
      <w:r>
        <w:t>INNA</w:t>
      </w:r>
      <w:r>
        <w:rPr>
          <w:spacing w:val="24"/>
        </w:rPr>
        <w:t xml:space="preserve"> </w:t>
      </w:r>
      <w:r>
        <w:t>has</w:t>
      </w:r>
      <w:r>
        <w:rPr>
          <w:spacing w:val="29"/>
        </w:rPr>
        <w:t xml:space="preserve"> </w:t>
      </w:r>
      <w:r>
        <w:t>changed</w:t>
      </w:r>
      <w:r>
        <w:rPr>
          <w:spacing w:val="23"/>
        </w:rPr>
        <w:t xml:space="preserve"> </w:t>
      </w:r>
      <w:r>
        <w:t>and</w:t>
      </w:r>
      <w:r>
        <w:rPr>
          <w:spacing w:val="21"/>
        </w:rPr>
        <w:t xml:space="preserve"> </w:t>
      </w:r>
      <w:r>
        <w:t>developed</w:t>
      </w:r>
      <w:r>
        <w:rPr>
          <w:spacing w:val="29"/>
        </w:rPr>
        <w:t xml:space="preserve"> </w:t>
      </w:r>
      <w:r>
        <w:t>significantly</w:t>
      </w:r>
      <w:r>
        <w:rPr>
          <w:spacing w:val="29"/>
        </w:rPr>
        <w:t xml:space="preserve"> </w:t>
      </w:r>
      <w:r>
        <w:t>in</w:t>
      </w:r>
      <w:r>
        <w:rPr>
          <w:spacing w:val="29"/>
        </w:rPr>
        <w:t xml:space="preserve"> </w:t>
      </w:r>
      <w:r>
        <w:t>recent</w:t>
      </w:r>
      <w:r>
        <w:rPr>
          <w:spacing w:val="27"/>
        </w:rPr>
        <w:t xml:space="preserve"> </w:t>
      </w:r>
      <w:r>
        <w:t>years.</w:t>
      </w:r>
      <w:r>
        <w:rPr>
          <w:spacing w:val="28"/>
        </w:rPr>
        <w:t xml:space="preserve"> </w:t>
      </w:r>
      <w:r>
        <w:t>In</w:t>
      </w:r>
      <w:r>
        <w:rPr>
          <w:spacing w:val="29"/>
        </w:rPr>
        <w:t xml:space="preserve"> </w:t>
      </w:r>
      <w:r>
        <w:t>view</w:t>
      </w:r>
      <w:r>
        <w:rPr>
          <w:spacing w:val="23"/>
        </w:rPr>
        <w:t xml:space="preserve"> </w:t>
      </w:r>
      <w:r>
        <w:t>of</w:t>
      </w:r>
      <w:r>
        <w:rPr>
          <w:spacing w:val="25"/>
        </w:rPr>
        <w:t xml:space="preserve"> </w:t>
      </w:r>
      <w:r>
        <w:t>future</w:t>
      </w:r>
      <w:r>
        <w:rPr>
          <w:spacing w:val="29"/>
        </w:rPr>
        <w:t xml:space="preserve"> </w:t>
      </w:r>
      <w:r>
        <w:t>growth</w:t>
      </w:r>
      <w:r>
        <w:rPr>
          <w:spacing w:val="29"/>
        </w:rPr>
        <w:t xml:space="preserve"> </w:t>
      </w:r>
      <w:r>
        <w:t>and</w:t>
      </w:r>
      <w:r>
        <w:rPr>
          <w:spacing w:val="27"/>
        </w:rPr>
        <w:t xml:space="preserve"> </w:t>
      </w:r>
      <w:r>
        <w:t>expansion, committing</w:t>
      </w:r>
      <w:r>
        <w:rPr>
          <w:spacing w:val="-2"/>
        </w:rPr>
        <w:t xml:space="preserve"> </w:t>
      </w:r>
      <w:r>
        <w:t>to</w:t>
      </w:r>
      <w:r>
        <w:rPr>
          <w:spacing w:val="-1"/>
        </w:rPr>
        <w:t xml:space="preserve"> </w:t>
      </w:r>
      <w:r>
        <w:t>common</w:t>
      </w:r>
      <w:r>
        <w:rPr>
          <w:spacing w:val="-2"/>
        </w:rPr>
        <w:t xml:space="preserve"> </w:t>
      </w:r>
      <w:r>
        <w:t>principles and</w:t>
      </w:r>
      <w:r>
        <w:rPr>
          <w:spacing w:val="-1"/>
        </w:rPr>
        <w:t xml:space="preserve"> </w:t>
      </w:r>
      <w:r>
        <w:t>rules is crucial for our</w:t>
      </w:r>
      <w:r>
        <w:rPr>
          <w:spacing w:val="-1"/>
        </w:rPr>
        <w:t xml:space="preserve"> </w:t>
      </w:r>
      <w:r>
        <w:t>success and image</w:t>
      </w:r>
      <w:r>
        <w:rPr>
          <w:spacing w:val="-1"/>
        </w:rPr>
        <w:t xml:space="preserve"> </w:t>
      </w:r>
      <w:r>
        <w:t>as</w:t>
      </w:r>
      <w:r>
        <w:rPr>
          <w:spacing w:val="-1"/>
        </w:rPr>
        <w:t xml:space="preserve"> </w:t>
      </w:r>
      <w:r>
        <w:t>a responsible</w:t>
      </w:r>
      <w:r>
        <w:rPr>
          <w:spacing w:val="-1"/>
        </w:rPr>
        <w:t xml:space="preserve"> </w:t>
      </w:r>
      <w:r>
        <w:t>company.</w:t>
      </w:r>
    </w:p>
    <w:p w:rsidR="00D81809" w:rsidRPr="00D247CB" w14:paraId="78A30452" w14:textId="77777777">
      <w:pPr>
        <w:pStyle w:val="BodyText"/>
        <w:spacing w:before="22" w:line="408" w:lineRule="exact"/>
        <w:ind w:left="122" w:right="8612"/>
        <w:rPr>
          <w:lang w:val="fi-FI"/>
        </w:rPr>
      </w:pPr>
      <w:r w:rsidRPr="00D247CB">
        <w:rPr>
          <w:lang w:val="fi-FI"/>
        </w:rPr>
        <w:t>Helsinki</w:t>
      </w:r>
      <w:r w:rsidRPr="00D247CB">
        <w:rPr>
          <w:spacing w:val="-16"/>
          <w:lang w:val="fi-FI"/>
        </w:rPr>
        <w:t xml:space="preserve"> </w:t>
      </w:r>
      <w:r w:rsidRPr="00D247CB">
        <w:rPr>
          <w:lang w:val="fi-FI"/>
        </w:rPr>
        <w:t>1.2.2026 Kari Virta</w:t>
      </w:r>
    </w:p>
    <w:p w:rsidR="00D81809" w:rsidRPr="00D247CB" w14:paraId="20E9A677" w14:textId="77777777">
      <w:pPr>
        <w:pStyle w:val="BodyText"/>
        <w:spacing w:line="241" w:lineRule="exact"/>
        <w:ind w:left="122"/>
        <w:rPr>
          <w:lang w:val="fi-FI"/>
        </w:rPr>
      </w:pPr>
      <w:r w:rsidRPr="00D247CB">
        <w:rPr>
          <w:spacing w:val="-5"/>
          <w:lang w:val="fi-FI"/>
        </w:rPr>
        <w:t>CEO</w:t>
      </w:r>
    </w:p>
    <w:p w:rsidR="00D81809" w:rsidRPr="00D247CB" w14:paraId="3EA3F3A1" w14:textId="77777777">
      <w:pPr>
        <w:pStyle w:val="BodyText"/>
        <w:spacing w:line="250" w:lineRule="exact"/>
        <w:ind w:left="122"/>
        <w:rPr>
          <w:lang w:val="fi-FI"/>
        </w:rPr>
      </w:pPr>
      <w:r w:rsidRPr="00D247CB">
        <w:rPr>
          <w:lang w:val="fi-FI"/>
        </w:rPr>
        <w:t>INNA</w:t>
      </w:r>
      <w:r w:rsidRPr="00D247CB">
        <w:rPr>
          <w:spacing w:val="-5"/>
          <w:lang w:val="fi-FI"/>
        </w:rPr>
        <w:t xml:space="preserve"> </w:t>
      </w:r>
      <w:r w:rsidRPr="00D247CB">
        <w:rPr>
          <w:spacing w:val="-2"/>
          <w:lang w:val="fi-FI"/>
        </w:rPr>
        <w:t>Group</w:t>
      </w:r>
    </w:p>
    <w:p w:rsidR="00D81809" w:rsidRPr="00D247CB" w14:paraId="32C63D82" w14:textId="77777777">
      <w:pPr>
        <w:pStyle w:val="BodyText"/>
        <w:rPr>
          <w:lang w:val="fi-FI"/>
        </w:rPr>
      </w:pPr>
    </w:p>
    <w:p w:rsidR="00D81809" w:rsidRPr="00D247CB" w14:paraId="7A326BC8" w14:textId="77777777">
      <w:pPr>
        <w:pStyle w:val="BodyText"/>
        <w:spacing w:before="65"/>
        <w:rPr>
          <w:lang w:val="fi-FI"/>
        </w:rPr>
      </w:pPr>
    </w:p>
    <w:p w:rsidR="00D81809" w14:paraId="7B5DC366" w14:textId="77777777">
      <w:pPr>
        <w:pStyle w:val="Heading2"/>
        <w:numPr>
          <w:ilvl w:val="0"/>
          <w:numId w:val="1"/>
        </w:numPr>
        <w:tabs>
          <w:tab w:val="left" w:pos="547"/>
        </w:tabs>
        <w:ind w:hanging="425"/>
        <w:jc w:val="left"/>
        <w:rPr>
          <w:color w:val="0E4660"/>
        </w:rPr>
      </w:pPr>
      <w:r>
        <w:rPr>
          <w:color w:val="0E4660"/>
          <w:spacing w:val="-2"/>
        </w:rPr>
        <w:t>Introduction</w:t>
      </w:r>
    </w:p>
    <w:p w:rsidR="00D81809" w14:paraId="571E280C" w14:textId="77777777">
      <w:pPr>
        <w:pStyle w:val="BodyText"/>
        <w:spacing w:before="134"/>
        <w:rPr>
          <w:b/>
          <w:sz w:val="24"/>
        </w:rPr>
      </w:pPr>
    </w:p>
    <w:p w:rsidR="00D81809" w14:paraId="3AF34846" w14:textId="77777777">
      <w:pPr>
        <w:pStyle w:val="BodyText"/>
        <w:ind w:left="122" w:right="193"/>
        <w:jc w:val="both"/>
      </w:pPr>
      <w:r>
        <w:t>The</w:t>
      </w:r>
      <w:r>
        <w:rPr>
          <w:spacing w:val="-16"/>
        </w:rPr>
        <w:t xml:space="preserve"> </w:t>
      </w:r>
      <w:r>
        <w:t>operating</w:t>
      </w:r>
      <w:r>
        <w:rPr>
          <w:spacing w:val="-15"/>
        </w:rPr>
        <w:t xml:space="preserve"> </w:t>
      </w:r>
      <w:r>
        <w:t>standards</w:t>
      </w:r>
      <w:r>
        <w:rPr>
          <w:spacing w:val="-15"/>
        </w:rPr>
        <w:t xml:space="preserve"> </w:t>
      </w:r>
      <w:r>
        <w:t>set</w:t>
      </w:r>
      <w:r>
        <w:rPr>
          <w:spacing w:val="-16"/>
        </w:rPr>
        <w:t xml:space="preserve"> </w:t>
      </w:r>
      <w:r>
        <w:t>out</w:t>
      </w:r>
      <w:r>
        <w:rPr>
          <w:spacing w:val="-15"/>
        </w:rPr>
        <w:t xml:space="preserve"> </w:t>
      </w:r>
      <w:r>
        <w:t>in</w:t>
      </w:r>
      <w:r>
        <w:rPr>
          <w:spacing w:val="-15"/>
        </w:rPr>
        <w:t xml:space="preserve"> </w:t>
      </w:r>
      <w:r>
        <w:t>this</w:t>
      </w:r>
      <w:r>
        <w:rPr>
          <w:spacing w:val="-15"/>
        </w:rPr>
        <w:t xml:space="preserve"> </w:t>
      </w:r>
      <w:r>
        <w:t>Code</w:t>
      </w:r>
      <w:r>
        <w:rPr>
          <w:spacing w:val="-16"/>
        </w:rPr>
        <w:t xml:space="preserve"> </w:t>
      </w:r>
      <w:r>
        <w:t>of</w:t>
      </w:r>
      <w:r>
        <w:rPr>
          <w:spacing w:val="-15"/>
        </w:rPr>
        <w:t xml:space="preserve"> </w:t>
      </w:r>
      <w:r>
        <w:t>Conduct</w:t>
      </w:r>
      <w:r>
        <w:rPr>
          <w:spacing w:val="-15"/>
        </w:rPr>
        <w:t xml:space="preserve"> </w:t>
      </w:r>
      <w:r>
        <w:t>apply</w:t>
      </w:r>
      <w:r>
        <w:rPr>
          <w:spacing w:val="-16"/>
        </w:rPr>
        <w:t xml:space="preserve"> </w:t>
      </w:r>
      <w:r>
        <w:t>to</w:t>
      </w:r>
      <w:r>
        <w:rPr>
          <w:spacing w:val="-15"/>
        </w:rPr>
        <w:t xml:space="preserve"> </w:t>
      </w:r>
      <w:r>
        <w:t>Boards</w:t>
      </w:r>
      <w:r>
        <w:rPr>
          <w:spacing w:val="-15"/>
        </w:rPr>
        <w:t xml:space="preserve"> </w:t>
      </w:r>
      <w:r>
        <w:t>of</w:t>
      </w:r>
      <w:r>
        <w:rPr>
          <w:spacing w:val="-15"/>
        </w:rPr>
        <w:t xml:space="preserve"> </w:t>
      </w:r>
      <w:r>
        <w:t>Directors,</w:t>
      </w:r>
      <w:r>
        <w:rPr>
          <w:spacing w:val="-16"/>
        </w:rPr>
        <w:t xml:space="preserve"> </w:t>
      </w:r>
      <w:r>
        <w:t>top</w:t>
      </w:r>
      <w:r>
        <w:rPr>
          <w:spacing w:val="-15"/>
        </w:rPr>
        <w:t xml:space="preserve"> </w:t>
      </w:r>
      <w:r>
        <w:t>management</w:t>
      </w:r>
      <w:r>
        <w:rPr>
          <w:spacing w:val="-15"/>
        </w:rPr>
        <w:t xml:space="preserve"> </w:t>
      </w:r>
      <w:r>
        <w:t>and</w:t>
      </w:r>
      <w:r>
        <w:rPr>
          <w:spacing w:val="-16"/>
        </w:rPr>
        <w:t xml:space="preserve"> </w:t>
      </w:r>
      <w:r>
        <w:t>all employees of INNA companies regardless of their work tasks or location.</w:t>
      </w:r>
    </w:p>
    <w:p w:rsidR="00D81809" w14:paraId="22287F32" w14:textId="77777777">
      <w:pPr>
        <w:pStyle w:val="BodyText"/>
        <w:spacing w:before="156"/>
        <w:ind w:left="122"/>
      </w:pPr>
      <w:r>
        <w:t>INNA</w:t>
      </w:r>
      <w:r>
        <w:rPr>
          <w:spacing w:val="-9"/>
        </w:rPr>
        <w:t xml:space="preserve"> </w:t>
      </w:r>
      <w:r>
        <w:t>has</w:t>
      </w:r>
      <w:r>
        <w:rPr>
          <w:spacing w:val="-9"/>
        </w:rPr>
        <w:t xml:space="preserve"> </w:t>
      </w:r>
      <w:r>
        <w:t>also</w:t>
      </w:r>
      <w:r>
        <w:rPr>
          <w:spacing w:val="-9"/>
        </w:rPr>
        <w:t xml:space="preserve"> </w:t>
      </w:r>
      <w:r>
        <w:t>internal</w:t>
      </w:r>
      <w:r>
        <w:rPr>
          <w:spacing w:val="-9"/>
        </w:rPr>
        <w:t xml:space="preserve"> </w:t>
      </w:r>
      <w:r>
        <w:t>instructions</w:t>
      </w:r>
      <w:r>
        <w:rPr>
          <w:spacing w:val="-10"/>
        </w:rPr>
        <w:t xml:space="preserve"> </w:t>
      </w:r>
      <w:r>
        <w:t>for</w:t>
      </w:r>
      <w:r>
        <w:rPr>
          <w:spacing w:val="-8"/>
        </w:rPr>
        <w:t xml:space="preserve"> </w:t>
      </w:r>
      <w:r>
        <w:t>its</w:t>
      </w:r>
      <w:r>
        <w:rPr>
          <w:spacing w:val="-9"/>
        </w:rPr>
        <w:t xml:space="preserve"> </w:t>
      </w:r>
      <w:r>
        <w:t>employees.</w:t>
      </w:r>
      <w:r>
        <w:rPr>
          <w:spacing w:val="-9"/>
        </w:rPr>
        <w:t xml:space="preserve"> </w:t>
      </w:r>
      <w:r>
        <w:t>In</w:t>
      </w:r>
      <w:r>
        <w:rPr>
          <w:spacing w:val="-10"/>
        </w:rPr>
        <w:t xml:space="preserve"> </w:t>
      </w:r>
      <w:r>
        <w:t>case</w:t>
      </w:r>
      <w:r>
        <w:rPr>
          <w:spacing w:val="-10"/>
        </w:rPr>
        <w:t xml:space="preserve"> </w:t>
      </w:r>
      <w:r>
        <w:t>of</w:t>
      </w:r>
      <w:r>
        <w:rPr>
          <w:spacing w:val="-8"/>
        </w:rPr>
        <w:t xml:space="preserve"> </w:t>
      </w:r>
      <w:r>
        <w:t>any</w:t>
      </w:r>
      <w:r>
        <w:rPr>
          <w:spacing w:val="-9"/>
        </w:rPr>
        <w:t xml:space="preserve"> </w:t>
      </w:r>
      <w:r>
        <w:t>discrepancies</w:t>
      </w:r>
      <w:r>
        <w:rPr>
          <w:spacing w:val="-9"/>
        </w:rPr>
        <w:t xml:space="preserve"> </w:t>
      </w:r>
      <w:r>
        <w:t>between</w:t>
      </w:r>
      <w:r>
        <w:rPr>
          <w:spacing w:val="-11"/>
        </w:rPr>
        <w:t xml:space="preserve"> </w:t>
      </w:r>
      <w:r>
        <w:t>this</w:t>
      </w:r>
      <w:r>
        <w:rPr>
          <w:spacing w:val="-9"/>
        </w:rPr>
        <w:t xml:space="preserve"> </w:t>
      </w:r>
      <w:r>
        <w:t>Policy</w:t>
      </w:r>
      <w:r>
        <w:rPr>
          <w:spacing w:val="-10"/>
        </w:rPr>
        <w:t xml:space="preserve"> </w:t>
      </w:r>
      <w:r>
        <w:t>and other instructions, this Policy shall prevail.</w:t>
      </w:r>
    </w:p>
    <w:p w:rsidR="00D81809" w14:paraId="06A46BDF" w14:textId="77777777">
      <w:pPr>
        <w:pStyle w:val="BodyText"/>
        <w:spacing w:before="157"/>
        <w:ind w:left="122"/>
      </w:pPr>
      <w:r>
        <w:t>If</w:t>
      </w:r>
      <w:r>
        <w:rPr>
          <w:spacing w:val="31"/>
        </w:rPr>
        <w:t xml:space="preserve"> </w:t>
      </w:r>
      <w:r>
        <w:t>you</w:t>
      </w:r>
      <w:r>
        <w:rPr>
          <w:spacing w:val="32"/>
        </w:rPr>
        <w:t xml:space="preserve"> </w:t>
      </w:r>
      <w:r>
        <w:t>have</w:t>
      </w:r>
      <w:r>
        <w:rPr>
          <w:spacing w:val="25"/>
        </w:rPr>
        <w:t xml:space="preserve"> </w:t>
      </w:r>
      <w:r>
        <w:t>any</w:t>
      </w:r>
      <w:r>
        <w:rPr>
          <w:spacing w:val="28"/>
        </w:rPr>
        <w:t xml:space="preserve"> </w:t>
      </w:r>
      <w:r>
        <w:t>questions</w:t>
      </w:r>
      <w:r>
        <w:rPr>
          <w:spacing w:val="33"/>
        </w:rPr>
        <w:t xml:space="preserve"> </w:t>
      </w:r>
      <w:r>
        <w:t>about</w:t>
      </w:r>
      <w:r>
        <w:rPr>
          <w:spacing w:val="31"/>
        </w:rPr>
        <w:t xml:space="preserve"> </w:t>
      </w:r>
      <w:r>
        <w:t>the</w:t>
      </w:r>
      <w:r>
        <w:rPr>
          <w:spacing w:val="29"/>
        </w:rPr>
        <w:t xml:space="preserve"> </w:t>
      </w:r>
      <w:r>
        <w:t>content</w:t>
      </w:r>
      <w:r>
        <w:rPr>
          <w:spacing w:val="33"/>
        </w:rPr>
        <w:t xml:space="preserve"> </w:t>
      </w:r>
      <w:r>
        <w:t>of</w:t>
      </w:r>
      <w:r>
        <w:rPr>
          <w:spacing w:val="27"/>
        </w:rPr>
        <w:t xml:space="preserve"> </w:t>
      </w:r>
      <w:r>
        <w:t>this</w:t>
      </w:r>
      <w:r>
        <w:rPr>
          <w:spacing w:val="32"/>
        </w:rPr>
        <w:t xml:space="preserve"> </w:t>
      </w:r>
      <w:r>
        <w:t>Code</w:t>
      </w:r>
      <w:r>
        <w:rPr>
          <w:spacing w:val="32"/>
        </w:rPr>
        <w:t xml:space="preserve"> </w:t>
      </w:r>
      <w:r>
        <w:t>of</w:t>
      </w:r>
      <w:r>
        <w:rPr>
          <w:spacing w:val="33"/>
        </w:rPr>
        <w:t xml:space="preserve"> </w:t>
      </w:r>
      <w:r>
        <w:t>Conduct,</w:t>
      </w:r>
      <w:r>
        <w:rPr>
          <w:spacing w:val="25"/>
        </w:rPr>
        <w:t xml:space="preserve"> </w:t>
      </w:r>
      <w:r>
        <w:t>or</w:t>
      </w:r>
      <w:r>
        <w:rPr>
          <w:spacing w:val="33"/>
        </w:rPr>
        <w:t xml:space="preserve"> </w:t>
      </w:r>
      <w:r>
        <w:t>how</w:t>
      </w:r>
      <w:r>
        <w:rPr>
          <w:spacing w:val="31"/>
        </w:rPr>
        <w:t xml:space="preserve"> </w:t>
      </w:r>
      <w:r>
        <w:t>it</w:t>
      </w:r>
      <w:r>
        <w:rPr>
          <w:spacing w:val="31"/>
        </w:rPr>
        <w:t xml:space="preserve"> </w:t>
      </w:r>
      <w:r>
        <w:t>should</w:t>
      </w:r>
      <w:r>
        <w:rPr>
          <w:spacing w:val="32"/>
        </w:rPr>
        <w:t xml:space="preserve"> </w:t>
      </w:r>
      <w:r>
        <w:t>influence</w:t>
      </w:r>
      <w:r>
        <w:rPr>
          <w:spacing w:val="32"/>
        </w:rPr>
        <w:t xml:space="preserve"> </w:t>
      </w:r>
      <w:r>
        <w:t>your everyday work or a specific matter, please reach out to INNA´s Legal Team.</w:t>
      </w:r>
    </w:p>
    <w:p w:rsidR="00D81809" w14:paraId="6CCB0128" w14:textId="77777777">
      <w:pPr>
        <w:pStyle w:val="BodyText"/>
        <w:sectPr>
          <w:headerReference w:type="even" r:id="rId4"/>
          <w:headerReference w:type="default" r:id="rId5"/>
          <w:type w:val="continuous"/>
          <w:pgSz w:w="11910" w:h="16840"/>
          <w:pgMar w:top="660" w:right="425" w:bottom="280" w:left="708" w:header="708" w:footer="708" w:gutter="0"/>
          <w:cols w:space="708"/>
        </w:sectPr>
      </w:pPr>
    </w:p>
    <w:p w:rsidR="00D81809" w14:paraId="42F84FBF" w14:textId="77777777">
      <w:pPr>
        <w:pStyle w:val="BodyText"/>
        <w:spacing w:before="69"/>
        <w:ind w:right="312"/>
        <w:jc w:val="right"/>
      </w:pPr>
      <w:r>
        <w:t>2</w:t>
      </w:r>
      <w:r>
        <w:rPr>
          <w:spacing w:val="-9"/>
        </w:rPr>
        <w:t xml:space="preserve"> </w:t>
      </w:r>
      <w:r>
        <w:rPr>
          <w:spacing w:val="-5"/>
        </w:rPr>
        <w:t>(7)</w:t>
      </w:r>
    </w:p>
    <w:p w:rsidR="00D81809" w14:paraId="4B1821BC" w14:textId="77777777">
      <w:pPr>
        <w:pStyle w:val="BodyText"/>
        <w:spacing w:before="161"/>
        <w:rPr>
          <w:sz w:val="24"/>
        </w:rPr>
      </w:pPr>
    </w:p>
    <w:p w:rsidR="00D81809" w14:paraId="77D310D8" w14:textId="77777777">
      <w:pPr>
        <w:pStyle w:val="Heading2"/>
        <w:numPr>
          <w:ilvl w:val="0"/>
          <w:numId w:val="1"/>
        </w:numPr>
        <w:tabs>
          <w:tab w:val="left" w:pos="547"/>
        </w:tabs>
        <w:ind w:hanging="425"/>
        <w:jc w:val="left"/>
        <w:rPr>
          <w:color w:val="0E4660"/>
        </w:rPr>
      </w:pPr>
      <w:r>
        <w:rPr>
          <w:color w:val="0E4660"/>
        </w:rPr>
        <w:t>Compliance</w:t>
      </w:r>
      <w:r>
        <w:rPr>
          <w:color w:val="0E4660"/>
          <w:spacing w:val="-8"/>
        </w:rPr>
        <w:t xml:space="preserve"> </w:t>
      </w:r>
      <w:r>
        <w:rPr>
          <w:color w:val="0E4660"/>
        </w:rPr>
        <w:t>with</w:t>
      </w:r>
      <w:r>
        <w:rPr>
          <w:color w:val="0E4660"/>
          <w:spacing w:val="-9"/>
        </w:rPr>
        <w:t xml:space="preserve"> </w:t>
      </w:r>
      <w:r>
        <w:rPr>
          <w:color w:val="0E4660"/>
        </w:rPr>
        <w:t>laws</w:t>
      </w:r>
      <w:r>
        <w:rPr>
          <w:color w:val="0E4660"/>
          <w:spacing w:val="-8"/>
        </w:rPr>
        <w:t xml:space="preserve"> </w:t>
      </w:r>
      <w:r>
        <w:rPr>
          <w:color w:val="0E4660"/>
        </w:rPr>
        <w:t>and</w:t>
      </w:r>
      <w:r>
        <w:rPr>
          <w:color w:val="0E4660"/>
          <w:spacing w:val="-8"/>
        </w:rPr>
        <w:t xml:space="preserve"> </w:t>
      </w:r>
      <w:r>
        <w:rPr>
          <w:color w:val="0E4660"/>
          <w:spacing w:val="-2"/>
        </w:rPr>
        <w:t>regulations</w:t>
      </w:r>
    </w:p>
    <w:p w:rsidR="00D81809" w14:paraId="773A2FB8" w14:textId="77777777">
      <w:pPr>
        <w:pStyle w:val="BodyText"/>
        <w:spacing w:before="136"/>
        <w:rPr>
          <w:b/>
          <w:sz w:val="24"/>
        </w:rPr>
      </w:pPr>
    </w:p>
    <w:p w:rsidR="00D81809" w14:paraId="0E458C6D" w14:textId="77777777">
      <w:pPr>
        <w:pStyle w:val="BodyText"/>
        <w:ind w:left="122" w:right="201"/>
        <w:jc w:val="both"/>
      </w:pPr>
      <w:r>
        <w:t>We are personally responsible for all our actions. As experts, it is important for us to monitor the development of legislation in our area of responsibility and to ensure that our operations comply with the regulations in force.</w:t>
      </w:r>
    </w:p>
    <w:p w:rsidR="00D81809" w14:paraId="1D28D857" w14:textId="77777777">
      <w:pPr>
        <w:pStyle w:val="BodyText"/>
        <w:spacing w:before="158"/>
        <w:ind w:left="122" w:right="194"/>
        <w:jc w:val="both"/>
      </w:pPr>
      <w:r>
        <w:t>In our operations, INNA is committed to complying with all applicable laws, rules and regulations and generally acknowledged ethical principles. Key legislation includes legislation on</w:t>
      </w:r>
      <w:r>
        <w:rPr>
          <w:spacing w:val="40"/>
        </w:rPr>
        <w:t xml:space="preserve"> </w:t>
      </w:r>
      <w:r>
        <w:t>the protection of human rights and the environment, the protection of privacy, prevention of bribery and other forms of corruption, competition, and occupational health and safety.</w:t>
      </w:r>
    </w:p>
    <w:p w:rsidR="00D81809" w14:paraId="4300318F" w14:textId="77777777">
      <w:pPr>
        <w:pStyle w:val="BodyText"/>
      </w:pPr>
    </w:p>
    <w:p w:rsidR="00D81809" w14:paraId="797A1E60" w14:textId="77777777">
      <w:pPr>
        <w:pStyle w:val="BodyText"/>
        <w:spacing w:before="65"/>
      </w:pPr>
    </w:p>
    <w:p w:rsidR="00D81809" w14:paraId="5CEC4A80" w14:textId="77777777">
      <w:pPr>
        <w:pStyle w:val="Heading2"/>
        <w:numPr>
          <w:ilvl w:val="0"/>
          <w:numId w:val="1"/>
        </w:numPr>
        <w:tabs>
          <w:tab w:val="left" w:pos="547"/>
        </w:tabs>
        <w:ind w:hanging="425"/>
        <w:jc w:val="left"/>
        <w:rPr>
          <w:color w:val="0E4660"/>
        </w:rPr>
      </w:pPr>
      <w:r>
        <w:rPr>
          <w:color w:val="0E4660"/>
        </w:rPr>
        <w:t>Human</w:t>
      </w:r>
      <w:r>
        <w:rPr>
          <w:color w:val="0E4660"/>
          <w:spacing w:val="-11"/>
        </w:rPr>
        <w:t xml:space="preserve"> </w:t>
      </w:r>
      <w:r>
        <w:rPr>
          <w:color w:val="0E4660"/>
        </w:rPr>
        <w:t>rights</w:t>
      </w:r>
      <w:r>
        <w:rPr>
          <w:color w:val="0E4660"/>
          <w:spacing w:val="-7"/>
        </w:rPr>
        <w:t xml:space="preserve"> </w:t>
      </w:r>
      <w:r>
        <w:rPr>
          <w:color w:val="0E4660"/>
        </w:rPr>
        <w:t>and</w:t>
      </w:r>
      <w:r>
        <w:rPr>
          <w:color w:val="0E4660"/>
          <w:spacing w:val="-8"/>
        </w:rPr>
        <w:t xml:space="preserve"> </w:t>
      </w:r>
      <w:r>
        <w:rPr>
          <w:color w:val="0E4660"/>
        </w:rPr>
        <w:t>labour</w:t>
      </w:r>
      <w:r>
        <w:rPr>
          <w:color w:val="0E4660"/>
          <w:spacing w:val="-7"/>
        </w:rPr>
        <w:t xml:space="preserve"> </w:t>
      </w:r>
      <w:r>
        <w:rPr>
          <w:color w:val="0E4660"/>
          <w:spacing w:val="-2"/>
        </w:rPr>
        <w:t>standars</w:t>
      </w:r>
    </w:p>
    <w:p w:rsidR="00D81809" w14:paraId="6FF2F3A1" w14:textId="77777777">
      <w:pPr>
        <w:pStyle w:val="BodyText"/>
        <w:spacing w:before="134"/>
        <w:rPr>
          <w:b/>
          <w:sz w:val="24"/>
        </w:rPr>
      </w:pPr>
    </w:p>
    <w:p w:rsidR="00D81809" w:rsidP="00BB5305" w14:paraId="56794D3D" w14:textId="77777777">
      <w:pPr>
        <w:pStyle w:val="BodyText"/>
        <w:ind w:left="122" w:right="201"/>
        <w:jc w:val="both"/>
      </w:pPr>
      <w:r>
        <w:t>INNA respects human rights and has zero tolerance for any breach of them. INNA follows internationally recognized principles and frameworks on human rights, such as the UN Guiding Principles, the OECD Guidelines for Multinational Enterprises, the International Bill of Human Rights and the ILO Declaration on Fundamental Principles and Rights at Work. INNA is committed to preventing any human rights violations or negative impacts within its own operations and in its value chain and expects the same from its business partners and suppliers.</w:t>
      </w:r>
    </w:p>
    <w:p w:rsidR="00D81809" w14:paraId="069510C7" w14:textId="77777777">
      <w:pPr>
        <w:pStyle w:val="BodyText"/>
        <w:spacing w:before="168"/>
      </w:pPr>
    </w:p>
    <w:p w:rsidR="00D81809" w14:paraId="1FB16030" w14:textId="77777777">
      <w:pPr>
        <w:pStyle w:val="Heading3"/>
        <w:numPr>
          <w:ilvl w:val="1"/>
          <w:numId w:val="1"/>
        </w:numPr>
        <w:tabs>
          <w:tab w:val="left" w:pos="800"/>
        </w:tabs>
        <w:ind w:left="800" w:hanging="455"/>
      </w:pPr>
      <w:r>
        <w:rPr>
          <w:color w:val="0E4660"/>
        </w:rPr>
        <w:t>Occupational</w:t>
      </w:r>
      <w:r>
        <w:rPr>
          <w:color w:val="0E4660"/>
          <w:spacing w:val="-13"/>
        </w:rPr>
        <w:t xml:space="preserve"> </w:t>
      </w:r>
      <w:r>
        <w:rPr>
          <w:color w:val="0E4660"/>
        </w:rPr>
        <w:t>health</w:t>
      </w:r>
      <w:r>
        <w:rPr>
          <w:color w:val="0E4660"/>
          <w:spacing w:val="-14"/>
        </w:rPr>
        <w:t xml:space="preserve"> </w:t>
      </w:r>
      <w:r>
        <w:rPr>
          <w:color w:val="0E4660"/>
        </w:rPr>
        <w:t>and</w:t>
      </w:r>
      <w:r>
        <w:rPr>
          <w:color w:val="0E4660"/>
          <w:spacing w:val="-13"/>
        </w:rPr>
        <w:t xml:space="preserve"> </w:t>
      </w:r>
      <w:r>
        <w:rPr>
          <w:color w:val="0E4660"/>
          <w:spacing w:val="-2"/>
        </w:rPr>
        <w:t>safety</w:t>
      </w:r>
    </w:p>
    <w:p w:rsidR="00D81809" w14:paraId="72C3C642" w14:textId="77777777">
      <w:pPr>
        <w:pStyle w:val="BodyText"/>
        <w:spacing w:before="104"/>
        <w:rPr>
          <w:b/>
        </w:rPr>
      </w:pPr>
    </w:p>
    <w:p w:rsidR="00D81809" w14:paraId="5B99D45A" w14:textId="77777777">
      <w:pPr>
        <w:pStyle w:val="BodyText"/>
        <w:ind w:left="122" w:right="196"/>
        <w:jc w:val="both"/>
      </w:pPr>
      <w:r>
        <w:t>All employees and individuals working under the control of INNA are offered a safe and healthy workplace. INNA promotes a goal-oriented, collaborative and supportive work environment in which employees can engage</w:t>
      </w:r>
      <w:r>
        <w:rPr>
          <w:spacing w:val="-16"/>
        </w:rPr>
        <w:t xml:space="preserve"> </w:t>
      </w:r>
      <w:r>
        <w:t>in</w:t>
      </w:r>
      <w:r>
        <w:rPr>
          <w:spacing w:val="-15"/>
        </w:rPr>
        <w:t xml:space="preserve"> </w:t>
      </w:r>
      <w:r>
        <w:t>an</w:t>
      </w:r>
      <w:r>
        <w:rPr>
          <w:spacing w:val="-15"/>
        </w:rPr>
        <w:t xml:space="preserve"> </w:t>
      </w:r>
      <w:r>
        <w:t>open</w:t>
      </w:r>
      <w:r>
        <w:rPr>
          <w:spacing w:val="-16"/>
        </w:rPr>
        <w:t xml:space="preserve"> </w:t>
      </w:r>
      <w:r>
        <w:t>and</w:t>
      </w:r>
      <w:r>
        <w:rPr>
          <w:spacing w:val="-15"/>
        </w:rPr>
        <w:t xml:space="preserve"> </w:t>
      </w:r>
      <w:r>
        <w:t>constructive</w:t>
      </w:r>
      <w:r>
        <w:rPr>
          <w:spacing w:val="-15"/>
        </w:rPr>
        <w:t xml:space="preserve"> </w:t>
      </w:r>
      <w:r>
        <w:t>dialogue</w:t>
      </w:r>
      <w:r>
        <w:rPr>
          <w:spacing w:val="-15"/>
        </w:rPr>
        <w:t xml:space="preserve"> </w:t>
      </w:r>
      <w:r>
        <w:t>on</w:t>
      </w:r>
      <w:r>
        <w:rPr>
          <w:spacing w:val="-16"/>
        </w:rPr>
        <w:t xml:space="preserve"> </w:t>
      </w:r>
      <w:r>
        <w:t>all</w:t>
      </w:r>
      <w:r>
        <w:rPr>
          <w:spacing w:val="-15"/>
        </w:rPr>
        <w:t xml:space="preserve"> </w:t>
      </w:r>
      <w:r>
        <w:t>work-related</w:t>
      </w:r>
      <w:r>
        <w:rPr>
          <w:spacing w:val="-15"/>
        </w:rPr>
        <w:t xml:space="preserve"> </w:t>
      </w:r>
      <w:r>
        <w:t>issues,</w:t>
      </w:r>
      <w:r>
        <w:rPr>
          <w:spacing w:val="-16"/>
        </w:rPr>
        <w:t xml:space="preserve"> </w:t>
      </w:r>
      <w:r>
        <w:t>and</w:t>
      </w:r>
      <w:r>
        <w:rPr>
          <w:spacing w:val="-14"/>
        </w:rPr>
        <w:t xml:space="preserve"> </w:t>
      </w:r>
      <w:r>
        <w:t>employees</w:t>
      </w:r>
      <w:r>
        <w:rPr>
          <w:spacing w:val="-15"/>
        </w:rPr>
        <w:t xml:space="preserve"> </w:t>
      </w:r>
      <w:r>
        <w:t>can</w:t>
      </w:r>
      <w:r>
        <w:rPr>
          <w:spacing w:val="-16"/>
        </w:rPr>
        <w:t xml:space="preserve"> </w:t>
      </w:r>
      <w:r>
        <w:t>pass</w:t>
      </w:r>
      <w:r>
        <w:rPr>
          <w:spacing w:val="-14"/>
        </w:rPr>
        <w:t xml:space="preserve"> </w:t>
      </w:r>
      <w:r>
        <w:t>things</w:t>
      </w:r>
      <w:r>
        <w:rPr>
          <w:spacing w:val="-15"/>
        </w:rPr>
        <w:t xml:space="preserve"> </w:t>
      </w:r>
      <w:r>
        <w:t>on</w:t>
      </w:r>
      <w:r>
        <w:rPr>
          <w:spacing w:val="-16"/>
        </w:rPr>
        <w:t xml:space="preserve"> </w:t>
      </w:r>
      <w:r>
        <w:t>to their supervisor or INNA’s Legal Team if necessary.</w:t>
      </w:r>
    </w:p>
    <w:p w:rsidR="00D81809" w14:paraId="37745CA2" w14:textId="77777777">
      <w:pPr>
        <w:pStyle w:val="BodyText"/>
        <w:spacing w:before="153"/>
        <w:ind w:left="122" w:right="189"/>
        <w:jc w:val="both"/>
      </w:pPr>
      <w:r>
        <w:t>INNA</w:t>
      </w:r>
      <w:r>
        <w:rPr>
          <w:spacing w:val="-1"/>
        </w:rPr>
        <w:t xml:space="preserve"> </w:t>
      </w:r>
      <w:r>
        <w:t>complies</w:t>
      </w:r>
      <w:r>
        <w:rPr>
          <w:spacing w:val="-2"/>
        </w:rPr>
        <w:t xml:space="preserve"> </w:t>
      </w:r>
      <w:r>
        <w:t>with</w:t>
      </w:r>
      <w:r>
        <w:rPr>
          <w:spacing w:val="-2"/>
        </w:rPr>
        <w:t xml:space="preserve"> </w:t>
      </w:r>
      <w:r>
        <w:t>all</w:t>
      </w:r>
      <w:r>
        <w:rPr>
          <w:spacing w:val="-2"/>
        </w:rPr>
        <w:t xml:space="preserve"> </w:t>
      </w:r>
      <w:r>
        <w:t>applicable</w:t>
      </w:r>
      <w:r>
        <w:rPr>
          <w:spacing w:val="-2"/>
        </w:rPr>
        <w:t xml:space="preserve"> </w:t>
      </w:r>
      <w:r>
        <w:t>national</w:t>
      </w:r>
      <w:r>
        <w:rPr>
          <w:spacing w:val="-3"/>
        </w:rPr>
        <w:t xml:space="preserve"> </w:t>
      </w:r>
      <w:r>
        <w:t>and</w:t>
      </w:r>
      <w:r>
        <w:rPr>
          <w:spacing w:val="-2"/>
        </w:rPr>
        <w:t xml:space="preserve"> </w:t>
      </w:r>
      <w:r>
        <w:t>international</w:t>
      </w:r>
      <w:r>
        <w:rPr>
          <w:spacing w:val="-3"/>
        </w:rPr>
        <w:t xml:space="preserve"> </w:t>
      </w:r>
      <w:r>
        <w:t>health</w:t>
      </w:r>
      <w:r>
        <w:rPr>
          <w:spacing w:val="-2"/>
        </w:rPr>
        <w:t xml:space="preserve"> </w:t>
      </w:r>
      <w:r>
        <w:t>and</w:t>
      </w:r>
      <w:r>
        <w:rPr>
          <w:spacing w:val="-4"/>
        </w:rPr>
        <w:t xml:space="preserve"> </w:t>
      </w:r>
      <w:r>
        <w:t>safety</w:t>
      </w:r>
      <w:r>
        <w:rPr>
          <w:spacing w:val="21"/>
        </w:rPr>
        <w:t xml:space="preserve"> </w:t>
      </w:r>
      <w:r>
        <w:t>laws</w:t>
      </w:r>
      <w:r>
        <w:rPr>
          <w:spacing w:val="-1"/>
        </w:rPr>
        <w:t xml:space="preserve"> </w:t>
      </w:r>
      <w:r>
        <w:t>and</w:t>
      </w:r>
      <w:r>
        <w:rPr>
          <w:spacing w:val="-2"/>
        </w:rPr>
        <w:t xml:space="preserve"> </w:t>
      </w:r>
      <w:r>
        <w:t>regulations.</w:t>
      </w:r>
      <w:r>
        <w:rPr>
          <w:spacing w:val="-2"/>
        </w:rPr>
        <w:t xml:space="preserve"> </w:t>
      </w:r>
      <w:r>
        <w:t>INNA</w:t>
      </w:r>
      <w:r>
        <w:rPr>
          <w:spacing w:val="-9"/>
        </w:rPr>
        <w:t xml:space="preserve"> </w:t>
      </w:r>
      <w:r>
        <w:t>is committed</w:t>
      </w:r>
      <w:r>
        <w:rPr>
          <w:spacing w:val="-16"/>
        </w:rPr>
        <w:t xml:space="preserve"> </w:t>
      </w:r>
      <w:r>
        <w:t>to</w:t>
      </w:r>
      <w:r>
        <w:rPr>
          <w:spacing w:val="-15"/>
        </w:rPr>
        <w:t xml:space="preserve"> </w:t>
      </w:r>
      <w:r>
        <w:t>zero</w:t>
      </w:r>
      <w:r>
        <w:rPr>
          <w:spacing w:val="-15"/>
        </w:rPr>
        <w:t xml:space="preserve"> </w:t>
      </w:r>
      <w:r>
        <w:t>fatalities</w:t>
      </w:r>
      <w:r>
        <w:rPr>
          <w:spacing w:val="-16"/>
        </w:rPr>
        <w:t xml:space="preserve"> </w:t>
      </w:r>
      <w:r>
        <w:t>at</w:t>
      </w:r>
      <w:r>
        <w:rPr>
          <w:spacing w:val="-15"/>
        </w:rPr>
        <w:t xml:space="preserve"> </w:t>
      </w:r>
      <w:r>
        <w:t>the</w:t>
      </w:r>
      <w:r>
        <w:rPr>
          <w:spacing w:val="-15"/>
        </w:rPr>
        <w:t xml:space="preserve"> </w:t>
      </w:r>
      <w:r>
        <w:t>workplace</w:t>
      </w:r>
      <w:r>
        <w:rPr>
          <w:spacing w:val="-15"/>
        </w:rPr>
        <w:t xml:space="preserve"> </w:t>
      </w:r>
      <w:r>
        <w:t>and</w:t>
      </w:r>
      <w:r>
        <w:rPr>
          <w:spacing w:val="-16"/>
        </w:rPr>
        <w:t xml:space="preserve"> </w:t>
      </w:r>
      <w:r>
        <w:t>any</w:t>
      </w:r>
      <w:r>
        <w:rPr>
          <w:spacing w:val="-15"/>
        </w:rPr>
        <w:t xml:space="preserve"> </w:t>
      </w:r>
      <w:r>
        <w:t>work-related</w:t>
      </w:r>
      <w:r>
        <w:rPr>
          <w:spacing w:val="-15"/>
        </w:rPr>
        <w:t xml:space="preserve"> </w:t>
      </w:r>
      <w:r>
        <w:t>injuries</w:t>
      </w:r>
      <w:r>
        <w:rPr>
          <w:spacing w:val="-16"/>
        </w:rPr>
        <w:t xml:space="preserve"> </w:t>
      </w:r>
      <w:r>
        <w:t>or</w:t>
      </w:r>
      <w:r>
        <w:rPr>
          <w:spacing w:val="-15"/>
        </w:rPr>
        <w:t xml:space="preserve"> </w:t>
      </w:r>
      <w:r>
        <w:t>ill</w:t>
      </w:r>
      <w:r>
        <w:rPr>
          <w:spacing w:val="-15"/>
        </w:rPr>
        <w:t xml:space="preserve"> </w:t>
      </w:r>
      <w:r>
        <w:t>health</w:t>
      </w:r>
      <w:r>
        <w:rPr>
          <w:spacing w:val="-15"/>
        </w:rPr>
        <w:t xml:space="preserve"> </w:t>
      </w:r>
      <w:r>
        <w:t>amongst</w:t>
      </w:r>
      <w:r>
        <w:rPr>
          <w:spacing w:val="-16"/>
        </w:rPr>
        <w:t xml:space="preserve"> </w:t>
      </w:r>
      <w:r>
        <w:t>employees</w:t>
      </w:r>
      <w:r>
        <w:rPr>
          <w:spacing w:val="-15"/>
        </w:rPr>
        <w:t xml:space="preserve"> </w:t>
      </w:r>
      <w:r>
        <w:t>will have</w:t>
      </w:r>
      <w:r>
        <w:rPr>
          <w:spacing w:val="-10"/>
        </w:rPr>
        <w:t xml:space="preserve"> </w:t>
      </w:r>
      <w:r>
        <w:t>high</w:t>
      </w:r>
      <w:r>
        <w:rPr>
          <w:spacing w:val="-13"/>
        </w:rPr>
        <w:t xml:space="preserve"> </w:t>
      </w:r>
      <w:r>
        <w:t>consequences.</w:t>
      </w:r>
      <w:r>
        <w:rPr>
          <w:spacing w:val="-10"/>
        </w:rPr>
        <w:t xml:space="preserve"> </w:t>
      </w:r>
      <w:r>
        <w:t>INNA</w:t>
      </w:r>
      <w:r>
        <w:rPr>
          <w:spacing w:val="-11"/>
        </w:rPr>
        <w:t xml:space="preserve"> </w:t>
      </w:r>
      <w:r>
        <w:t>also</w:t>
      </w:r>
      <w:r>
        <w:rPr>
          <w:spacing w:val="-13"/>
        </w:rPr>
        <w:t xml:space="preserve"> </w:t>
      </w:r>
      <w:r>
        <w:t>does</w:t>
      </w:r>
      <w:r>
        <w:rPr>
          <w:spacing w:val="-13"/>
        </w:rPr>
        <w:t xml:space="preserve"> </w:t>
      </w:r>
      <w:r>
        <w:t>not</w:t>
      </w:r>
      <w:r>
        <w:rPr>
          <w:spacing w:val="-11"/>
        </w:rPr>
        <w:t xml:space="preserve"> </w:t>
      </w:r>
      <w:r>
        <w:t>tolerate</w:t>
      </w:r>
      <w:r>
        <w:rPr>
          <w:spacing w:val="-10"/>
        </w:rPr>
        <w:t xml:space="preserve"> </w:t>
      </w:r>
      <w:r>
        <w:t>any</w:t>
      </w:r>
      <w:r>
        <w:rPr>
          <w:spacing w:val="-13"/>
        </w:rPr>
        <w:t xml:space="preserve"> </w:t>
      </w:r>
      <w:r>
        <w:t>violence</w:t>
      </w:r>
      <w:r>
        <w:rPr>
          <w:spacing w:val="-13"/>
        </w:rPr>
        <w:t xml:space="preserve"> </w:t>
      </w:r>
      <w:r>
        <w:t>or</w:t>
      </w:r>
      <w:r>
        <w:rPr>
          <w:spacing w:val="-12"/>
        </w:rPr>
        <w:t xml:space="preserve"> </w:t>
      </w:r>
      <w:r>
        <w:t>threat</w:t>
      </w:r>
      <w:r>
        <w:rPr>
          <w:spacing w:val="-9"/>
        </w:rPr>
        <w:t xml:space="preserve"> </w:t>
      </w:r>
      <w:r>
        <w:t>of</w:t>
      </w:r>
      <w:r>
        <w:rPr>
          <w:spacing w:val="-11"/>
        </w:rPr>
        <w:t xml:space="preserve"> </w:t>
      </w:r>
      <w:r>
        <w:t>violence</w:t>
      </w:r>
      <w:r>
        <w:rPr>
          <w:spacing w:val="-10"/>
        </w:rPr>
        <w:t xml:space="preserve"> </w:t>
      </w:r>
      <w:r>
        <w:t>or</w:t>
      </w:r>
      <w:r>
        <w:rPr>
          <w:spacing w:val="-9"/>
        </w:rPr>
        <w:t xml:space="preserve"> </w:t>
      </w:r>
      <w:r>
        <w:t>harassment</w:t>
      </w:r>
      <w:r>
        <w:rPr>
          <w:spacing w:val="-13"/>
        </w:rPr>
        <w:t xml:space="preserve"> </w:t>
      </w:r>
      <w:r>
        <w:t>at</w:t>
      </w:r>
      <w:r>
        <w:rPr>
          <w:spacing w:val="-9"/>
        </w:rPr>
        <w:t xml:space="preserve"> </w:t>
      </w:r>
      <w:r>
        <w:t>the workplace.</w:t>
      </w:r>
      <w:r>
        <w:rPr>
          <w:spacing w:val="-7"/>
        </w:rPr>
        <w:t xml:space="preserve"> </w:t>
      </w:r>
      <w:r>
        <w:t>It</w:t>
      </w:r>
      <w:r>
        <w:rPr>
          <w:spacing w:val="-7"/>
        </w:rPr>
        <w:t xml:space="preserve"> </w:t>
      </w:r>
      <w:r>
        <w:t>is</w:t>
      </w:r>
      <w:r>
        <w:rPr>
          <w:spacing w:val="-6"/>
        </w:rPr>
        <w:t xml:space="preserve"> </w:t>
      </w:r>
      <w:r>
        <w:t>also</w:t>
      </w:r>
      <w:r>
        <w:rPr>
          <w:spacing w:val="-6"/>
        </w:rPr>
        <w:t xml:space="preserve"> </w:t>
      </w:r>
      <w:r>
        <w:t>INNA’s</w:t>
      </w:r>
      <w:r>
        <w:rPr>
          <w:spacing w:val="-6"/>
        </w:rPr>
        <w:t xml:space="preserve"> </w:t>
      </w:r>
      <w:r>
        <w:t>ambition</w:t>
      </w:r>
      <w:r>
        <w:rPr>
          <w:spacing w:val="-7"/>
        </w:rPr>
        <w:t xml:space="preserve"> </w:t>
      </w:r>
      <w:r>
        <w:t>that</w:t>
      </w:r>
      <w:r>
        <w:rPr>
          <w:spacing w:val="-7"/>
        </w:rPr>
        <w:t xml:space="preserve"> </w:t>
      </w:r>
      <w:r>
        <w:t>the</w:t>
      </w:r>
      <w:r>
        <w:rPr>
          <w:spacing w:val="-7"/>
        </w:rPr>
        <w:t xml:space="preserve"> </w:t>
      </w:r>
      <w:r>
        <w:t>work</w:t>
      </w:r>
      <w:r>
        <w:rPr>
          <w:spacing w:val="-6"/>
        </w:rPr>
        <w:t xml:space="preserve"> </w:t>
      </w:r>
      <w:r>
        <w:t>environment</w:t>
      </w:r>
      <w:r>
        <w:rPr>
          <w:spacing w:val="-5"/>
        </w:rPr>
        <w:t xml:space="preserve"> </w:t>
      </w:r>
      <w:r>
        <w:t>of</w:t>
      </w:r>
      <w:r>
        <w:rPr>
          <w:spacing w:val="-5"/>
        </w:rPr>
        <w:t xml:space="preserve"> </w:t>
      </w:r>
      <w:r>
        <w:t>our</w:t>
      </w:r>
      <w:r>
        <w:rPr>
          <w:spacing w:val="-5"/>
        </w:rPr>
        <w:t xml:space="preserve"> </w:t>
      </w:r>
      <w:r>
        <w:t>business</w:t>
      </w:r>
      <w:r>
        <w:rPr>
          <w:spacing w:val="-6"/>
        </w:rPr>
        <w:t xml:space="preserve"> </w:t>
      </w:r>
      <w:r>
        <w:t>partners</w:t>
      </w:r>
      <w:r>
        <w:rPr>
          <w:spacing w:val="-8"/>
        </w:rPr>
        <w:t xml:space="preserve"> </w:t>
      </w:r>
      <w:r>
        <w:t>is</w:t>
      </w:r>
      <w:r>
        <w:rPr>
          <w:spacing w:val="-6"/>
        </w:rPr>
        <w:t xml:space="preserve"> </w:t>
      </w:r>
      <w:r>
        <w:t>safe</w:t>
      </w:r>
      <w:r>
        <w:rPr>
          <w:spacing w:val="-6"/>
        </w:rPr>
        <w:t xml:space="preserve"> </w:t>
      </w:r>
      <w:r>
        <w:t>and</w:t>
      </w:r>
      <w:r>
        <w:rPr>
          <w:spacing w:val="-13"/>
        </w:rPr>
        <w:t xml:space="preserve"> </w:t>
      </w:r>
      <w:r>
        <w:t>healthy. INNA promotes employee wellbeing.</w:t>
      </w:r>
    </w:p>
    <w:p w:rsidR="00D81809" w14:paraId="061287D3" w14:textId="77777777">
      <w:pPr>
        <w:pStyle w:val="BodyText"/>
      </w:pPr>
    </w:p>
    <w:p w:rsidR="00D81809" w14:paraId="0FF15C62" w14:textId="77777777">
      <w:pPr>
        <w:pStyle w:val="BodyText"/>
        <w:spacing w:before="69"/>
      </w:pPr>
    </w:p>
    <w:p w:rsidR="00D81809" w14:paraId="3971CDF4" w14:textId="77777777">
      <w:pPr>
        <w:pStyle w:val="Heading3"/>
        <w:numPr>
          <w:ilvl w:val="1"/>
          <w:numId w:val="1"/>
        </w:numPr>
        <w:tabs>
          <w:tab w:val="left" w:pos="803"/>
        </w:tabs>
        <w:spacing w:before="1"/>
        <w:ind w:left="803" w:hanging="458"/>
      </w:pPr>
      <w:r>
        <w:rPr>
          <w:color w:val="0E4660"/>
        </w:rPr>
        <w:t>Working</w:t>
      </w:r>
      <w:r>
        <w:rPr>
          <w:color w:val="0E4660"/>
          <w:spacing w:val="-11"/>
        </w:rPr>
        <w:t xml:space="preserve"> </w:t>
      </w:r>
      <w:r>
        <w:rPr>
          <w:color w:val="0E4660"/>
        </w:rPr>
        <w:t>hours,</w:t>
      </w:r>
      <w:r>
        <w:rPr>
          <w:color w:val="0E4660"/>
          <w:spacing w:val="-11"/>
        </w:rPr>
        <w:t xml:space="preserve"> </w:t>
      </w:r>
      <w:r>
        <w:rPr>
          <w:color w:val="0E4660"/>
        </w:rPr>
        <w:t>living</w:t>
      </w:r>
      <w:r>
        <w:rPr>
          <w:color w:val="0E4660"/>
          <w:spacing w:val="-13"/>
        </w:rPr>
        <w:t xml:space="preserve"> </w:t>
      </w:r>
      <w:r>
        <w:rPr>
          <w:color w:val="0E4660"/>
        </w:rPr>
        <w:t>wages</w:t>
      </w:r>
      <w:r>
        <w:rPr>
          <w:color w:val="0E4660"/>
          <w:spacing w:val="-11"/>
        </w:rPr>
        <w:t xml:space="preserve"> </w:t>
      </w:r>
      <w:r>
        <w:rPr>
          <w:color w:val="0E4660"/>
        </w:rPr>
        <w:t>and</w:t>
      </w:r>
      <w:r>
        <w:rPr>
          <w:color w:val="0E4660"/>
          <w:spacing w:val="-10"/>
        </w:rPr>
        <w:t xml:space="preserve"> </w:t>
      </w:r>
      <w:r>
        <w:rPr>
          <w:color w:val="0E4660"/>
          <w:spacing w:val="-2"/>
        </w:rPr>
        <w:t>benefits</w:t>
      </w:r>
    </w:p>
    <w:p w:rsidR="00D81809" w14:paraId="5DF6E5E0" w14:textId="77777777">
      <w:pPr>
        <w:pStyle w:val="BodyText"/>
        <w:spacing w:before="103"/>
        <w:rPr>
          <w:b/>
        </w:rPr>
      </w:pPr>
    </w:p>
    <w:p w:rsidR="00D81809" w:rsidP="00BB5305" w14:paraId="63DDB337" w14:textId="77777777">
      <w:pPr>
        <w:pStyle w:val="BodyText"/>
        <w:spacing w:before="252"/>
        <w:ind w:left="122" w:right="355"/>
        <w:jc w:val="both"/>
      </w:pPr>
      <w:r>
        <w:t>INNA ensures that a regular working week complies with relevant international labor standards. Overtime is voluntary and restricted. Employees are guaranteed breaks and annual paid leave in accordance with applicable law or collective bargaining agreements, whichever is higher.</w:t>
      </w:r>
    </w:p>
    <w:p w:rsidR="00D81809" w:rsidP="00BB5305" w14:paraId="4B3133F3" w14:textId="2C9D024C">
      <w:pPr>
        <w:pStyle w:val="BodyText"/>
        <w:spacing w:before="252"/>
        <w:ind w:left="122" w:right="355"/>
        <w:jc w:val="both"/>
      </w:pPr>
      <w:r w:rsidRPr="00BB5305">
        <w:t>INNA is committed to paying living wages in our operations and supply chain. This means that INNA pays wages and benefits according to, at a minimum, applicable laws, national standards, industry benchmark standards and relevant collective agreements. In all events, the wages shall always be enough to meet basic needs and to provide some discretionary income.</w:t>
      </w:r>
    </w:p>
    <w:p w:rsidR="00D81809" w14:paraId="39A2CB7E" w14:textId="77777777">
      <w:pPr>
        <w:pStyle w:val="BodyText"/>
        <w:spacing w:before="252"/>
        <w:ind w:left="122" w:right="355"/>
        <w:jc w:val="both"/>
      </w:pPr>
      <w:r>
        <w:t>Wages</w:t>
      </w:r>
      <w:r>
        <w:rPr>
          <w:spacing w:val="-16"/>
        </w:rPr>
        <w:t xml:space="preserve"> </w:t>
      </w:r>
      <w:r>
        <w:t>and</w:t>
      </w:r>
      <w:r>
        <w:rPr>
          <w:spacing w:val="-15"/>
        </w:rPr>
        <w:t xml:space="preserve"> </w:t>
      </w:r>
      <w:r>
        <w:t>career</w:t>
      </w:r>
      <w:r>
        <w:rPr>
          <w:spacing w:val="-15"/>
        </w:rPr>
        <w:t xml:space="preserve"> </w:t>
      </w:r>
      <w:r>
        <w:t>advancement</w:t>
      </w:r>
      <w:r>
        <w:rPr>
          <w:spacing w:val="-16"/>
        </w:rPr>
        <w:t xml:space="preserve"> </w:t>
      </w:r>
      <w:r>
        <w:t>are</w:t>
      </w:r>
      <w:r>
        <w:rPr>
          <w:spacing w:val="-15"/>
        </w:rPr>
        <w:t xml:space="preserve"> </w:t>
      </w:r>
      <w:r>
        <w:t>based</w:t>
      </w:r>
      <w:r>
        <w:rPr>
          <w:spacing w:val="-15"/>
        </w:rPr>
        <w:t xml:space="preserve"> </w:t>
      </w:r>
      <w:r>
        <w:t>on</w:t>
      </w:r>
      <w:r>
        <w:rPr>
          <w:spacing w:val="-15"/>
        </w:rPr>
        <w:t xml:space="preserve"> </w:t>
      </w:r>
      <w:r>
        <w:t>everyone’s</w:t>
      </w:r>
      <w:r>
        <w:rPr>
          <w:spacing w:val="-16"/>
        </w:rPr>
        <w:t xml:space="preserve"> </w:t>
      </w:r>
      <w:r>
        <w:t>own</w:t>
      </w:r>
      <w:r>
        <w:rPr>
          <w:spacing w:val="-15"/>
        </w:rPr>
        <w:t xml:space="preserve"> </w:t>
      </w:r>
      <w:r>
        <w:t>achievements,</w:t>
      </w:r>
      <w:r>
        <w:rPr>
          <w:spacing w:val="-15"/>
        </w:rPr>
        <w:t xml:space="preserve"> </w:t>
      </w:r>
      <w:r>
        <w:t>competence</w:t>
      </w:r>
      <w:r>
        <w:rPr>
          <w:spacing w:val="-16"/>
        </w:rPr>
        <w:t xml:space="preserve"> </w:t>
      </w:r>
      <w:r>
        <w:t>and</w:t>
      </w:r>
      <w:r>
        <w:rPr>
          <w:spacing w:val="-15"/>
        </w:rPr>
        <w:t xml:space="preserve"> </w:t>
      </w:r>
      <w:r>
        <w:t>skills.</w:t>
      </w:r>
      <w:r>
        <w:rPr>
          <w:spacing w:val="-15"/>
        </w:rPr>
        <w:t xml:space="preserve"> </w:t>
      </w:r>
      <w:r>
        <w:t>INNA pays accurate wages in a timely manner, including overtime, and wage deductions are not used as a disciplinary measure.</w:t>
      </w:r>
    </w:p>
    <w:p w:rsidR="00D81809" w14:paraId="35656EED" w14:textId="77777777">
      <w:pPr>
        <w:pStyle w:val="BodyText"/>
        <w:jc w:val="both"/>
        <w:sectPr>
          <w:pgSz w:w="11910" w:h="16840"/>
          <w:pgMar w:top="500" w:right="425" w:bottom="280" w:left="708" w:header="708" w:footer="708" w:gutter="0"/>
          <w:cols w:space="708"/>
        </w:sectPr>
      </w:pPr>
    </w:p>
    <w:p w:rsidR="00D81809" w14:paraId="0F5D3EE3" w14:textId="77777777">
      <w:pPr>
        <w:pStyle w:val="BodyText"/>
      </w:pPr>
    </w:p>
    <w:p w:rsidR="00D81809" w14:paraId="07423434" w14:textId="77777777">
      <w:pPr>
        <w:pStyle w:val="BodyText"/>
      </w:pPr>
    </w:p>
    <w:p w:rsidR="00D81809" w14:paraId="11D9690A" w14:textId="77777777">
      <w:pPr>
        <w:pStyle w:val="BodyText"/>
        <w:spacing w:before="231"/>
      </w:pPr>
    </w:p>
    <w:p w:rsidR="00D81809" w14:paraId="5C9F564F" w14:textId="77777777">
      <w:pPr>
        <w:pStyle w:val="Heading3"/>
        <w:numPr>
          <w:ilvl w:val="1"/>
          <w:numId w:val="1"/>
        </w:numPr>
        <w:tabs>
          <w:tab w:val="left" w:pos="803"/>
        </w:tabs>
        <w:ind w:left="803" w:hanging="458"/>
      </w:pPr>
      <w:r>
        <w:rPr>
          <w:color w:val="0E4660"/>
        </w:rPr>
        <w:t>No</w:t>
      </w:r>
      <w:r>
        <w:rPr>
          <w:color w:val="0E4660"/>
          <w:spacing w:val="-10"/>
        </w:rPr>
        <w:t xml:space="preserve"> </w:t>
      </w:r>
      <w:r>
        <w:rPr>
          <w:color w:val="0E4660"/>
        </w:rPr>
        <w:t>tolerance</w:t>
      </w:r>
      <w:r>
        <w:rPr>
          <w:color w:val="0E4660"/>
          <w:spacing w:val="-11"/>
        </w:rPr>
        <w:t xml:space="preserve"> </w:t>
      </w:r>
      <w:r>
        <w:rPr>
          <w:color w:val="0E4660"/>
        </w:rPr>
        <w:t>for</w:t>
      </w:r>
      <w:r>
        <w:rPr>
          <w:color w:val="0E4660"/>
          <w:spacing w:val="-9"/>
        </w:rPr>
        <w:t xml:space="preserve"> </w:t>
      </w:r>
      <w:r>
        <w:rPr>
          <w:color w:val="0E4660"/>
          <w:spacing w:val="-2"/>
        </w:rPr>
        <w:t>discrimination</w:t>
      </w:r>
    </w:p>
    <w:p w:rsidR="00D81809" w14:paraId="67BEFEF2" w14:textId="77777777">
      <w:pPr>
        <w:pStyle w:val="BodyText"/>
        <w:spacing w:before="104"/>
        <w:rPr>
          <w:b/>
        </w:rPr>
      </w:pPr>
    </w:p>
    <w:p w:rsidR="00D81809" w14:paraId="2547797C" w14:textId="77777777">
      <w:pPr>
        <w:pStyle w:val="BodyText"/>
        <w:ind w:left="122" w:right="196"/>
        <w:jc w:val="both"/>
      </w:pPr>
      <w:r>
        <w:t>INNA does not tolerate discrimination or harassment against anyone (employee or business relation representative)</w:t>
      </w:r>
      <w:r>
        <w:rPr>
          <w:spacing w:val="-8"/>
        </w:rPr>
        <w:t xml:space="preserve"> </w:t>
      </w:r>
      <w:r>
        <w:t>based</w:t>
      </w:r>
      <w:r>
        <w:rPr>
          <w:spacing w:val="-9"/>
        </w:rPr>
        <w:t xml:space="preserve"> </w:t>
      </w:r>
      <w:r>
        <w:t>on</w:t>
      </w:r>
      <w:r>
        <w:rPr>
          <w:spacing w:val="-7"/>
        </w:rPr>
        <w:t xml:space="preserve"> </w:t>
      </w:r>
      <w:r>
        <w:t>age,</w:t>
      </w:r>
      <w:r>
        <w:rPr>
          <w:spacing w:val="-8"/>
        </w:rPr>
        <w:t xml:space="preserve"> </w:t>
      </w:r>
      <w:r>
        <w:t>race,</w:t>
      </w:r>
      <w:r>
        <w:rPr>
          <w:spacing w:val="-8"/>
        </w:rPr>
        <w:t xml:space="preserve"> </w:t>
      </w:r>
      <w:r>
        <w:t>gender,</w:t>
      </w:r>
      <w:r>
        <w:rPr>
          <w:spacing w:val="-8"/>
        </w:rPr>
        <w:t xml:space="preserve"> </w:t>
      </w:r>
      <w:r>
        <w:t>religion,</w:t>
      </w:r>
      <w:r>
        <w:rPr>
          <w:spacing w:val="-8"/>
        </w:rPr>
        <w:t xml:space="preserve"> </w:t>
      </w:r>
      <w:r>
        <w:t>ethnicity,</w:t>
      </w:r>
      <w:r>
        <w:rPr>
          <w:spacing w:val="-8"/>
        </w:rPr>
        <w:t xml:space="preserve"> </w:t>
      </w:r>
      <w:r>
        <w:t>sexual</w:t>
      </w:r>
      <w:r>
        <w:rPr>
          <w:spacing w:val="-10"/>
        </w:rPr>
        <w:t xml:space="preserve"> </w:t>
      </w:r>
      <w:r>
        <w:t>orientation</w:t>
      </w:r>
      <w:r>
        <w:rPr>
          <w:spacing w:val="-9"/>
        </w:rPr>
        <w:t xml:space="preserve"> </w:t>
      </w:r>
      <w:r>
        <w:t>or</w:t>
      </w:r>
      <w:r>
        <w:rPr>
          <w:spacing w:val="-8"/>
        </w:rPr>
        <w:t xml:space="preserve"> </w:t>
      </w:r>
      <w:r>
        <w:t>disability,</w:t>
      </w:r>
      <w:r>
        <w:rPr>
          <w:spacing w:val="-8"/>
        </w:rPr>
        <w:t xml:space="preserve"> </w:t>
      </w:r>
      <w:r>
        <w:t>health</w:t>
      </w:r>
      <w:r>
        <w:rPr>
          <w:spacing w:val="-9"/>
        </w:rPr>
        <w:t xml:space="preserve"> </w:t>
      </w:r>
      <w:r>
        <w:t>or</w:t>
      </w:r>
      <w:r>
        <w:rPr>
          <w:spacing w:val="-8"/>
        </w:rPr>
        <w:t xml:space="preserve"> </w:t>
      </w:r>
      <w:r>
        <w:t>other such characteristics. Similarly, INNA does not tolerate any form of harassment including violence, sexual harassment, punishment, or abuse of any kind.</w:t>
      </w:r>
    </w:p>
    <w:p w:rsidR="00D81809" w14:paraId="420C4F48" w14:textId="77777777">
      <w:pPr>
        <w:pStyle w:val="BodyText"/>
      </w:pPr>
    </w:p>
    <w:p w:rsidR="00D81809" w14:paraId="6D4A50B3" w14:textId="77777777">
      <w:pPr>
        <w:pStyle w:val="BodyText"/>
        <w:spacing w:before="66"/>
      </w:pPr>
    </w:p>
    <w:p w:rsidR="00D81809" w14:paraId="5706D12C" w14:textId="77777777">
      <w:pPr>
        <w:pStyle w:val="Heading3"/>
        <w:numPr>
          <w:ilvl w:val="1"/>
          <w:numId w:val="1"/>
        </w:numPr>
        <w:tabs>
          <w:tab w:val="left" w:pos="803"/>
        </w:tabs>
        <w:ind w:left="803" w:hanging="458"/>
      </w:pPr>
      <w:r>
        <w:rPr>
          <w:color w:val="0E4660"/>
        </w:rPr>
        <w:t>Diversity,</w:t>
      </w:r>
      <w:r>
        <w:rPr>
          <w:color w:val="0E4660"/>
          <w:spacing w:val="-12"/>
        </w:rPr>
        <w:t xml:space="preserve"> </w:t>
      </w:r>
      <w:r>
        <w:rPr>
          <w:color w:val="0E4660"/>
        </w:rPr>
        <w:t>equity</w:t>
      </w:r>
      <w:r>
        <w:rPr>
          <w:color w:val="0E4660"/>
          <w:spacing w:val="-15"/>
        </w:rPr>
        <w:t xml:space="preserve"> </w:t>
      </w:r>
      <w:r>
        <w:rPr>
          <w:color w:val="0E4660"/>
        </w:rPr>
        <w:t>and</w:t>
      </w:r>
      <w:r>
        <w:rPr>
          <w:color w:val="0E4660"/>
          <w:spacing w:val="-12"/>
        </w:rPr>
        <w:t xml:space="preserve"> </w:t>
      </w:r>
      <w:r>
        <w:rPr>
          <w:color w:val="0E4660"/>
          <w:spacing w:val="-2"/>
        </w:rPr>
        <w:t>inclusion</w:t>
      </w:r>
    </w:p>
    <w:p w:rsidR="00D81809" w14:paraId="3B935F6C" w14:textId="77777777">
      <w:pPr>
        <w:pStyle w:val="BodyText"/>
        <w:spacing w:before="104"/>
        <w:rPr>
          <w:b/>
        </w:rPr>
      </w:pPr>
    </w:p>
    <w:p w:rsidR="00D81809" w14:paraId="1FC0954B" w14:textId="77777777">
      <w:pPr>
        <w:pStyle w:val="BodyText"/>
        <w:ind w:left="122" w:right="266"/>
      </w:pPr>
      <w:r>
        <w:t>Employees</w:t>
      </w:r>
      <w:r>
        <w:rPr>
          <w:spacing w:val="-3"/>
        </w:rPr>
        <w:t xml:space="preserve"> </w:t>
      </w:r>
      <w:r>
        <w:t>are</w:t>
      </w:r>
      <w:r>
        <w:rPr>
          <w:spacing w:val="-5"/>
        </w:rPr>
        <w:t xml:space="preserve"> </w:t>
      </w:r>
      <w:r>
        <w:t>treated</w:t>
      </w:r>
      <w:r>
        <w:rPr>
          <w:spacing w:val="-3"/>
        </w:rPr>
        <w:t xml:space="preserve"> </w:t>
      </w:r>
      <w:r>
        <w:t>equally,</w:t>
      </w:r>
      <w:r>
        <w:rPr>
          <w:spacing w:val="-1"/>
        </w:rPr>
        <w:t xml:space="preserve"> </w:t>
      </w:r>
      <w:r>
        <w:t>according</w:t>
      </w:r>
      <w:r>
        <w:rPr>
          <w:spacing w:val="-5"/>
        </w:rPr>
        <w:t xml:space="preserve"> </w:t>
      </w:r>
      <w:r>
        <w:t>to</w:t>
      </w:r>
      <w:r>
        <w:rPr>
          <w:spacing w:val="-5"/>
        </w:rPr>
        <w:t xml:space="preserve"> </w:t>
      </w:r>
      <w:r>
        <w:t>their</w:t>
      </w:r>
      <w:r>
        <w:rPr>
          <w:spacing w:val="-6"/>
        </w:rPr>
        <w:t xml:space="preserve"> </w:t>
      </w:r>
      <w:r>
        <w:t>abilities</w:t>
      </w:r>
      <w:r>
        <w:rPr>
          <w:spacing w:val="-3"/>
        </w:rPr>
        <w:t xml:space="preserve"> </w:t>
      </w:r>
      <w:r>
        <w:t>and</w:t>
      </w:r>
      <w:r>
        <w:rPr>
          <w:spacing w:val="-3"/>
        </w:rPr>
        <w:t xml:space="preserve"> </w:t>
      </w:r>
      <w:r>
        <w:t>qualifications</w:t>
      </w:r>
      <w:r>
        <w:rPr>
          <w:spacing w:val="-3"/>
        </w:rPr>
        <w:t xml:space="preserve"> </w:t>
      </w:r>
      <w:r>
        <w:t>in</w:t>
      </w:r>
      <w:r>
        <w:rPr>
          <w:spacing w:val="-3"/>
        </w:rPr>
        <w:t xml:space="preserve"> </w:t>
      </w:r>
      <w:r>
        <w:t>every</w:t>
      </w:r>
      <w:r>
        <w:rPr>
          <w:spacing w:val="-2"/>
        </w:rPr>
        <w:t xml:space="preserve"> </w:t>
      </w:r>
      <w:r>
        <w:t>employment</w:t>
      </w:r>
      <w:r>
        <w:rPr>
          <w:spacing w:val="-1"/>
        </w:rPr>
        <w:t xml:space="preserve"> </w:t>
      </w:r>
      <w:r>
        <w:t>decision and INNA is committed to equal pay for equal work and equal opportunities.</w:t>
      </w:r>
    </w:p>
    <w:p w:rsidR="00D81809" w14:paraId="3A2C16AB" w14:textId="77777777">
      <w:pPr>
        <w:pStyle w:val="BodyText"/>
        <w:spacing w:before="154"/>
        <w:ind w:left="122" w:right="210"/>
        <w:jc w:val="both"/>
      </w:pPr>
      <w:r>
        <w:t>INNA believes diversity strengthens our competitiveness and we strive to reflect the societies where we operate by working towards fair representation of underrepresented groups. Diverse working teams enable us</w:t>
      </w:r>
      <w:r>
        <w:rPr>
          <w:spacing w:val="-12"/>
        </w:rPr>
        <w:t xml:space="preserve"> </w:t>
      </w:r>
      <w:r>
        <w:t>to</w:t>
      </w:r>
      <w:r>
        <w:rPr>
          <w:spacing w:val="-11"/>
        </w:rPr>
        <w:t xml:space="preserve"> </w:t>
      </w:r>
      <w:r>
        <w:t>explore</w:t>
      </w:r>
      <w:r>
        <w:rPr>
          <w:spacing w:val="-11"/>
        </w:rPr>
        <w:t xml:space="preserve"> </w:t>
      </w:r>
      <w:r>
        <w:t>different</w:t>
      </w:r>
      <w:r>
        <w:rPr>
          <w:spacing w:val="-12"/>
        </w:rPr>
        <w:t xml:space="preserve"> </w:t>
      </w:r>
      <w:r>
        <w:t>perspectives</w:t>
      </w:r>
      <w:r>
        <w:rPr>
          <w:spacing w:val="-10"/>
        </w:rPr>
        <w:t xml:space="preserve"> </w:t>
      </w:r>
      <w:r>
        <w:t>and</w:t>
      </w:r>
      <w:r>
        <w:rPr>
          <w:spacing w:val="-11"/>
        </w:rPr>
        <w:t xml:space="preserve"> </w:t>
      </w:r>
      <w:r>
        <w:t>challenge</w:t>
      </w:r>
      <w:r>
        <w:rPr>
          <w:spacing w:val="-12"/>
        </w:rPr>
        <w:t xml:space="preserve"> </w:t>
      </w:r>
      <w:r>
        <w:t>our</w:t>
      </w:r>
      <w:r>
        <w:rPr>
          <w:spacing w:val="-10"/>
        </w:rPr>
        <w:t xml:space="preserve"> </w:t>
      </w:r>
      <w:r>
        <w:t>way</w:t>
      </w:r>
      <w:r>
        <w:rPr>
          <w:spacing w:val="-10"/>
        </w:rPr>
        <w:t xml:space="preserve"> </w:t>
      </w:r>
      <w:r>
        <w:t>of</w:t>
      </w:r>
      <w:r>
        <w:rPr>
          <w:spacing w:val="-12"/>
        </w:rPr>
        <w:t xml:space="preserve"> </w:t>
      </w:r>
      <w:r>
        <w:t>thinking,</w:t>
      </w:r>
      <w:r>
        <w:rPr>
          <w:spacing w:val="-12"/>
        </w:rPr>
        <w:t xml:space="preserve"> </w:t>
      </w:r>
      <w:r>
        <w:t>contributing</w:t>
      </w:r>
      <w:r>
        <w:rPr>
          <w:spacing w:val="-12"/>
        </w:rPr>
        <w:t xml:space="preserve"> </w:t>
      </w:r>
      <w:r>
        <w:t>to</w:t>
      </w:r>
      <w:r>
        <w:rPr>
          <w:spacing w:val="-11"/>
        </w:rPr>
        <w:t xml:space="preserve"> </w:t>
      </w:r>
      <w:r>
        <w:t>better</w:t>
      </w:r>
      <w:r>
        <w:rPr>
          <w:spacing w:val="-10"/>
        </w:rPr>
        <w:t xml:space="preserve"> </w:t>
      </w:r>
      <w:r>
        <w:t>decision</w:t>
      </w:r>
      <w:r>
        <w:rPr>
          <w:spacing w:val="-12"/>
        </w:rPr>
        <w:t xml:space="preserve"> </w:t>
      </w:r>
      <w:r>
        <w:t>making. Diversity to INNA means various aspects of diversity including but not limited to gender, ethnicity, sexual orientation, disability, health, socioeconomic and cultural diversity.</w:t>
      </w:r>
    </w:p>
    <w:p w:rsidR="00D81809" w14:paraId="486E6F58" w14:textId="77777777">
      <w:pPr>
        <w:pStyle w:val="BodyText"/>
        <w:spacing w:before="161"/>
        <w:ind w:left="122"/>
      </w:pPr>
      <w:r>
        <w:t>INNA</w:t>
      </w:r>
      <w:r>
        <w:rPr>
          <w:spacing w:val="-5"/>
        </w:rPr>
        <w:t xml:space="preserve"> </w:t>
      </w:r>
      <w:r>
        <w:t>aims</w:t>
      </w:r>
      <w:r>
        <w:rPr>
          <w:spacing w:val="-6"/>
        </w:rPr>
        <w:t xml:space="preserve"> </w:t>
      </w:r>
      <w:r>
        <w:t>to</w:t>
      </w:r>
      <w:r>
        <w:rPr>
          <w:spacing w:val="-6"/>
        </w:rPr>
        <w:t xml:space="preserve"> </w:t>
      </w:r>
      <w:r>
        <w:t>create</w:t>
      </w:r>
      <w:r>
        <w:rPr>
          <w:spacing w:val="-4"/>
        </w:rPr>
        <w:t xml:space="preserve"> </w:t>
      </w:r>
      <w:r>
        <w:t>a</w:t>
      </w:r>
      <w:r>
        <w:rPr>
          <w:spacing w:val="-6"/>
        </w:rPr>
        <w:t xml:space="preserve"> </w:t>
      </w:r>
      <w:r>
        <w:t>culture</w:t>
      </w:r>
      <w:r>
        <w:rPr>
          <w:spacing w:val="-2"/>
        </w:rPr>
        <w:t xml:space="preserve"> </w:t>
      </w:r>
      <w:r>
        <w:t>with</w:t>
      </w:r>
      <w:r>
        <w:rPr>
          <w:spacing w:val="-6"/>
        </w:rPr>
        <w:t xml:space="preserve"> </w:t>
      </w:r>
      <w:r>
        <w:t>conditions</w:t>
      </w:r>
      <w:r>
        <w:rPr>
          <w:spacing w:val="-6"/>
        </w:rPr>
        <w:t xml:space="preserve"> </w:t>
      </w:r>
      <w:r>
        <w:t>for</w:t>
      </w:r>
      <w:r>
        <w:rPr>
          <w:spacing w:val="-5"/>
        </w:rPr>
        <w:t xml:space="preserve"> </w:t>
      </w:r>
      <w:r>
        <w:t>all</w:t>
      </w:r>
      <w:r>
        <w:rPr>
          <w:spacing w:val="-4"/>
        </w:rPr>
        <w:t xml:space="preserve"> </w:t>
      </w:r>
      <w:r>
        <w:t>employees</w:t>
      </w:r>
      <w:r>
        <w:rPr>
          <w:spacing w:val="-5"/>
        </w:rPr>
        <w:t xml:space="preserve"> </w:t>
      </w:r>
      <w:r>
        <w:t>to</w:t>
      </w:r>
      <w:r>
        <w:rPr>
          <w:spacing w:val="-6"/>
        </w:rPr>
        <w:t xml:space="preserve"> </w:t>
      </w:r>
      <w:r>
        <w:t>feel</w:t>
      </w:r>
      <w:r>
        <w:rPr>
          <w:spacing w:val="-4"/>
        </w:rPr>
        <w:t xml:space="preserve"> </w:t>
      </w:r>
      <w:r>
        <w:t>welcome,</w:t>
      </w:r>
      <w:r>
        <w:rPr>
          <w:spacing w:val="-5"/>
        </w:rPr>
        <w:t xml:space="preserve"> </w:t>
      </w:r>
      <w:r>
        <w:t>valued</w:t>
      </w:r>
      <w:r>
        <w:rPr>
          <w:spacing w:val="-4"/>
        </w:rPr>
        <w:t xml:space="preserve"> </w:t>
      </w:r>
      <w:r>
        <w:t>and</w:t>
      </w:r>
      <w:r>
        <w:rPr>
          <w:spacing w:val="-5"/>
        </w:rPr>
        <w:t xml:space="preserve"> </w:t>
      </w:r>
      <w:r>
        <w:rPr>
          <w:spacing w:val="-2"/>
        </w:rPr>
        <w:t>included.</w:t>
      </w:r>
    </w:p>
    <w:p w:rsidR="00D81809" w14:paraId="4FB258E9" w14:textId="77777777">
      <w:pPr>
        <w:pStyle w:val="BodyText"/>
      </w:pPr>
    </w:p>
    <w:p w:rsidR="00D81809" w14:paraId="0809C99A" w14:textId="77777777">
      <w:pPr>
        <w:pStyle w:val="BodyText"/>
        <w:spacing w:before="67"/>
      </w:pPr>
    </w:p>
    <w:p w:rsidR="00D81809" w14:paraId="7A87BC15" w14:textId="77777777">
      <w:pPr>
        <w:pStyle w:val="Heading3"/>
        <w:numPr>
          <w:ilvl w:val="1"/>
          <w:numId w:val="1"/>
        </w:numPr>
        <w:tabs>
          <w:tab w:val="left" w:pos="803"/>
        </w:tabs>
        <w:ind w:left="803" w:hanging="458"/>
      </w:pPr>
      <w:r>
        <w:rPr>
          <w:color w:val="0E4660"/>
        </w:rPr>
        <w:t>Freedom</w:t>
      </w:r>
      <w:r>
        <w:rPr>
          <w:color w:val="0E4660"/>
          <w:spacing w:val="-11"/>
        </w:rPr>
        <w:t xml:space="preserve"> </w:t>
      </w:r>
      <w:r>
        <w:rPr>
          <w:color w:val="0E4660"/>
        </w:rPr>
        <w:t>of</w:t>
      </w:r>
      <w:r>
        <w:rPr>
          <w:color w:val="0E4660"/>
          <w:spacing w:val="-8"/>
        </w:rPr>
        <w:t xml:space="preserve"> </w:t>
      </w:r>
      <w:r>
        <w:rPr>
          <w:color w:val="0E4660"/>
          <w:spacing w:val="-2"/>
        </w:rPr>
        <w:t>association</w:t>
      </w:r>
    </w:p>
    <w:p w:rsidR="00D81809" w14:paraId="44477919" w14:textId="77777777">
      <w:pPr>
        <w:pStyle w:val="BodyText"/>
        <w:spacing w:before="99"/>
        <w:rPr>
          <w:b/>
        </w:rPr>
      </w:pPr>
    </w:p>
    <w:p w:rsidR="00D81809" w14:paraId="04FD9D83" w14:textId="77777777">
      <w:pPr>
        <w:pStyle w:val="BodyText"/>
        <w:ind w:left="122" w:right="205"/>
        <w:jc w:val="both"/>
      </w:pPr>
      <w:r>
        <w:t>INNA respects freedom of association and the right of workers to organize themselves professionally. Joining or not joining a trade union or association is a personal decision of INNA employees. However, employees must act in accordance with INNA’s Code of Conduct and other Policies at these meetings.</w:t>
      </w:r>
    </w:p>
    <w:p w:rsidR="00D81809" w14:paraId="10904D82" w14:textId="77777777">
      <w:pPr>
        <w:pStyle w:val="BodyText"/>
      </w:pPr>
    </w:p>
    <w:p w:rsidR="00D81809" w14:paraId="0AFA406F" w14:textId="77777777">
      <w:pPr>
        <w:pStyle w:val="BodyText"/>
        <w:spacing w:before="70"/>
      </w:pPr>
    </w:p>
    <w:p w:rsidR="00D81809" w14:paraId="3D868B63" w14:textId="77777777">
      <w:pPr>
        <w:pStyle w:val="Heading2"/>
        <w:numPr>
          <w:ilvl w:val="0"/>
          <w:numId w:val="1"/>
        </w:numPr>
        <w:tabs>
          <w:tab w:val="left" w:pos="479"/>
        </w:tabs>
        <w:ind w:left="479" w:hanging="357"/>
        <w:jc w:val="left"/>
        <w:rPr>
          <w:color w:val="0E4660"/>
        </w:rPr>
      </w:pPr>
      <w:r>
        <w:rPr>
          <w:color w:val="0E4660"/>
        </w:rPr>
        <w:t>Protection</w:t>
      </w:r>
      <w:r>
        <w:rPr>
          <w:color w:val="0E4660"/>
          <w:spacing w:val="-11"/>
        </w:rPr>
        <w:t xml:space="preserve"> </w:t>
      </w:r>
      <w:r>
        <w:rPr>
          <w:color w:val="0E4660"/>
        </w:rPr>
        <w:t>of</w:t>
      </w:r>
      <w:r>
        <w:rPr>
          <w:color w:val="0E4660"/>
          <w:spacing w:val="-10"/>
        </w:rPr>
        <w:t xml:space="preserve"> </w:t>
      </w:r>
      <w:r>
        <w:rPr>
          <w:color w:val="0E4660"/>
        </w:rPr>
        <w:t>company</w:t>
      </w:r>
      <w:r>
        <w:rPr>
          <w:color w:val="0E4660"/>
          <w:spacing w:val="-12"/>
        </w:rPr>
        <w:t xml:space="preserve"> </w:t>
      </w:r>
      <w:r>
        <w:rPr>
          <w:color w:val="0E4660"/>
        </w:rPr>
        <w:t>information</w:t>
      </w:r>
      <w:r>
        <w:rPr>
          <w:color w:val="0E4660"/>
          <w:spacing w:val="-12"/>
        </w:rPr>
        <w:t xml:space="preserve"> </w:t>
      </w:r>
      <w:r>
        <w:rPr>
          <w:color w:val="0E4660"/>
        </w:rPr>
        <w:t>and</w:t>
      </w:r>
      <w:r>
        <w:rPr>
          <w:color w:val="0E4660"/>
          <w:spacing w:val="-10"/>
        </w:rPr>
        <w:t xml:space="preserve"> </w:t>
      </w:r>
      <w:r>
        <w:rPr>
          <w:color w:val="0E4660"/>
          <w:spacing w:val="-2"/>
        </w:rPr>
        <w:t>resources</w:t>
      </w:r>
    </w:p>
    <w:p w:rsidR="00D81809" w14:paraId="6D9E1D1E" w14:textId="77777777">
      <w:pPr>
        <w:pStyle w:val="BodyText"/>
        <w:spacing w:before="138"/>
        <w:rPr>
          <w:b/>
          <w:sz w:val="24"/>
        </w:rPr>
      </w:pPr>
    </w:p>
    <w:p w:rsidR="00D81809" w14:paraId="65D00507" w14:textId="77777777">
      <w:pPr>
        <w:spacing w:before="1"/>
        <w:ind w:left="122"/>
        <w:rPr>
          <w:i/>
        </w:rPr>
      </w:pPr>
      <w:r>
        <w:rPr>
          <w:i/>
        </w:rPr>
        <w:t>“Prevent,</w:t>
      </w:r>
      <w:r>
        <w:rPr>
          <w:i/>
          <w:spacing w:val="-6"/>
        </w:rPr>
        <w:t xml:space="preserve"> </w:t>
      </w:r>
      <w:r>
        <w:rPr>
          <w:i/>
        </w:rPr>
        <w:t>protect</w:t>
      </w:r>
      <w:r>
        <w:rPr>
          <w:i/>
          <w:spacing w:val="-5"/>
        </w:rPr>
        <w:t xml:space="preserve"> </w:t>
      </w:r>
      <w:r>
        <w:rPr>
          <w:i/>
        </w:rPr>
        <w:t>and</w:t>
      </w:r>
      <w:r>
        <w:rPr>
          <w:i/>
          <w:spacing w:val="-5"/>
        </w:rPr>
        <w:t xml:space="preserve"> </w:t>
      </w:r>
      <w:r>
        <w:rPr>
          <w:i/>
        </w:rPr>
        <w:t>pay</w:t>
      </w:r>
      <w:r>
        <w:rPr>
          <w:i/>
          <w:spacing w:val="-3"/>
        </w:rPr>
        <w:t xml:space="preserve"> </w:t>
      </w:r>
      <w:r>
        <w:rPr>
          <w:i/>
          <w:spacing w:val="-2"/>
        </w:rPr>
        <w:t>attention”</w:t>
      </w:r>
    </w:p>
    <w:p w:rsidR="00D81809" w14:paraId="785DC491" w14:textId="77777777">
      <w:pPr>
        <w:pStyle w:val="BodyText"/>
        <w:spacing w:before="153"/>
        <w:ind w:left="122" w:right="189"/>
        <w:jc w:val="both"/>
      </w:pPr>
      <w:r>
        <w:t>Any</w:t>
      </w:r>
      <w:r>
        <w:rPr>
          <w:spacing w:val="-2"/>
        </w:rPr>
        <w:t xml:space="preserve"> </w:t>
      </w:r>
      <w:r>
        <w:t>of</w:t>
      </w:r>
      <w:r>
        <w:rPr>
          <w:spacing w:val="-2"/>
        </w:rPr>
        <w:t xml:space="preserve"> </w:t>
      </w:r>
      <w:r>
        <w:t>INNA’s</w:t>
      </w:r>
      <w:r>
        <w:rPr>
          <w:spacing w:val="-1"/>
        </w:rPr>
        <w:t xml:space="preserve"> </w:t>
      </w:r>
      <w:r>
        <w:t>information</w:t>
      </w:r>
      <w:r>
        <w:rPr>
          <w:spacing w:val="-2"/>
        </w:rPr>
        <w:t xml:space="preserve"> </w:t>
      </w:r>
      <w:r>
        <w:t>and</w:t>
      </w:r>
      <w:r>
        <w:rPr>
          <w:spacing w:val="-2"/>
        </w:rPr>
        <w:t xml:space="preserve"> </w:t>
      </w:r>
      <w:r>
        <w:t>any</w:t>
      </w:r>
      <w:r>
        <w:rPr>
          <w:spacing w:val="-4"/>
        </w:rPr>
        <w:t xml:space="preserve"> </w:t>
      </w:r>
      <w:r>
        <w:t>information</w:t>
      </w:r>
      <w:r>
        <w:rPr>
          <w:spacing w:val="-2"/>
        </w:rPr>
        <w:t xml:space="preserve"> </w:t>
      </w:r>
      <w:r>
        <w:t>that INNA</w:t>
      </w:r>
      <w:r>
        <w:rPr>
          <w:spacing w:val="-2"/>
        </w:rPr>
        <w:t xml:space="preserve"> </w:t>
      </w:r>
      <w:r>
        <w:t>receives</w:t>
      </w:r>
      <w:r>
        <w:rPr>
          <w:spacing w:val="-4"/>
        </w:rPr>
        <w:t xml:space="preserve"> </w:t>
      </w:r>
      <w:r>
        <w:t>from</w:t>
      </w:r>
      <w:r>
        <w:rPr>
          <w:spacing w:val="-3"/>
        </w:rPr>
        <w:t xml:space="preserve"> </w:t>
      </w:r>
      <w:r>
        <w:t>its</w:t>
      </w:r>
      <w:r>
        <w:rPr>
          <w:spacing w:val="-4"/>
        </w:rPr>
        <w:t xml:space="preserve"> </w:t>
      </w:r>
      <w:r>
        <w:t>contractors, business</w:t>
      </w:r>
      <w:r>
        <w:rPr>
          <w:spacing w:val="-4"/>
        </w:rPr>
        <w:t xml:space="preserve"> </w:t>
      </w:r>
      <w:r>
        <w:t>partners</w:t>
      </w:r>
      <w:r>
        <w:rPr>
          <w:spacing w:val="-5"/>
        </w:rPr>
        <w:t xml:space="preserve"> </w:t>
      </w:r>
      <w:r>
        <w:t>or other</w:t>
      </w:r>
      <w:r>
        <w:rPr>
          <w:spacing w:val="-8"/>
        </w:rPr>
        <w:t xml:space="preserve"> </w:t>
      </w:r>
      <w:r>
        <w:t>business</w:t>
      </w:r>
      <w:r>
        <w:rPr>
          <w:spacing w:val="-8"/>
        </w:rPr>
        <w:t xml:space="preserve"> </w:t>
      </w:r>
      <w:r>
        <w:t>associates</w:t>
      </w:r>
      <w:r>
        <w:rPr>
          <w:spacing w:val="-8"/>
        </w:rPr>
        <w:t xml:space="preserve"> </w:t>
      </w:r>
      <w:r>
        <w:t>that</w:t>
      </w:r>
      <w:r>
        <w:rPr>
          <w:spacing w:val="-7"/>
        </w:rPr>
        <w:t xml:space="preserve"> </w:t>
      </w:r>
      <w:r>
        <w:t>is</w:t>
      </w:r>
      <w:r>
        <w:rPr>
          <w:spacing w:val="-8"/>
        </w:rPr>
        <w:t xml:space="preserve"> </w:t>
      </w:r>
      <w:r>
        <w:t>not</w:t>
      </w:r>
      <w:r>
        <w:rPr>
          <w:spacing w:val="-7"/>
        </w:rPr>
        <w:t xml:space="preserve"> </w:t>
      </w:r>
      <w:r>
        <w:t>in</w:t>
      </w:r>
      <w:r>
        <w:rPr>
          <w:spacing w:val="-9"/>
        </w:rPr>
        <w:t xml:space="preserve"> </w:t>
      </w:r>
      <w:r>
        <w:t>the</w:t>
      </w:r>
      <w:r>
        <w:rPr>
          <w:spacing w:val="-12"/>
        </w:rPr>
        <w:t xml:space="preserve"> </w:t>
      </w:r>
      <w:r>
        <w:t>public</w:t>
      </w:r>
      <w:r>
        <w:rPr>
          <w:spacing w:val="-8"/>
        </w:rPr>
        <w:t xml:space="preserve"> </w:t>
      </w:r>
      <w:r>
        <w:t>domain</w:t>
      </w:r>
      <w:r>
        <w:rPr>
          <w:spacing w:val="-9"/>
        </w:rPr>
        <w:t xml:space="preserve"> </w:t>
      </w:r>
      <w:r>
        <w:t>is</w:t>
      </w:r>
      <w:r>
        <w:rPr>
          <w:spacing w:val="-8"/>
        </w:rPr>
        <w:t xml:space="preserve"> </w:t>
      </w:r>
      <w:r>
        <w:t>considered</w:t>
      </w:r>
      <w:r>
        <w:rPr>
          <w:spacing w:val="-9"/>
        </w:rPr>
        <w:t xml:space="preserve"> </w:t>
      </w:r>
      <w:r>
        <w:t>confidential.</w:t>
      </w:r>
      <w:r>
        <w:rPr>
          <w:spacing w:val="-7"/>
        </w:rPr>
        <w:t xml:space="preserve"> </w:t>
      </w:r>
      <w:r>
        <w:t>The</w:t>
      </w:r>
      <w:r>
        <w:rPr>
          <w:spacing w:val="-9"/>
        </w:rPr>
        <w:t xml:space="preserve"> </w:t>
      </w:r>
      <w:r>
        <w:t>same</w:t>
      </w:r>
      <w:r>
        <w:rPr>
          <w:spacing w:val="-9"/>
        </w:rPr>
        <w:t xml:space="preserve"> </w:t>
      </w:r>
      <w:r>
        <w:t>applies</w:t>
      </w:r>
      <w:r>
        <w:rPr>
          <w:spacing w:val="-9"/>
        </w:rPr>
        <w:t xml:space="preserve"> </w:t>
      </w:r>
      <w:r>
        <w:t>to</w:t>
      </w:r>
      <w:r>
        <w:rPr>
          <w:spacing w:val="-11"/>
        </w:rPr>
        <w:t xml:space="preserve"> </w:t>
      </w:r>
      <w:r>
        <w:t>the personal</w:t>
      </w:r>
      <w:r>
        <w:rPr>
          <w:spacing w:val="-16"/>
        </w:rPr>
        <w:t xml:space="preserve"> </w:t>
      </w:r>
      <w:r>
        <w:t>data</w:t>
      </w:r>
      <w:r>
        <w:rPr>
          <w:spacing w:val="-15"/>
        </w:rPr>
        <w:t xml:space="preserve"> </w:t>
      </w:r>
      <w:r>
        <w:t>of</w:t>
      </w:r>
      <w:r>
        <w:rPr>
          <w:spacing w:val="-15"/>
        </w:rPr>
        <w:t xml:space="preserve"> </w:t>
      </w:r>
      <w:r>
        <w:t>the</w:t>
      </w:r>
      <w:r>
        <w:rPr>
          <w:spacing w:val="-16"/>
        </w:rPr>
        <w:t xml:space="preserve"> </w:t>
      </w:r>
      <w:r>
        <w:t>managers</w:t>
      </w:r>
      <w:r>
        <w:rPr>
          <w:spacing w:val="-15"/>
        </w:rPr>
        <w:t xml:space="preserve"> </w:t>
      </w:r>
      <w:r>
        <w:t>and</w:t>
      </w:r>
      <w:r>
        <w:rPr>
          <w:spacing w:val="-15"/>
        </w:rPr>
        <w:t xml:space="preserve"> </w:t>
      </w:r>
      <w:r>
        <w:t>employees</w:t>
      </w:r>
      <w:r>
        <w:rPr>
          <w:spacing w:val="-15"/>
        </w:rPr>
        <w:t xml:space="preserve"> </w:t>
      </w:r>
      <w:r>
        <w:t>of</w:t>
      </w:r>
      <w:r>
        <w:rPr>
          <w:spacing w:val="-16"/>
        </w:rPr>
        <w:t xml:space="preserve"> </w:t>
      </w:r>
      <w:r>
        <w:t>INNA</w:t>
      </w:r>
      <w:r>
        <w:rPr>
          <w:spacing w:val="-15"/>
        </w:rPr>
        <w:t xml:space="preserve"> </w:t>
      </w:r>
      <w:r>
        <w:t>and</w:t>
      </w:r>
      <w:r>
        <w:rPr>
          <w:spacing w:val="-15"/>
        </w:rPr>
        <w:t xml:space="preserve"> </w:t>
      </w:r>
      <w:r>
        <w:t>the</w:t>
      </w:r>
      <w:r>
        <w:rPr>
          <w:spacing w:val="-16"/>
        </w:rPr>
        <w:t xml:space="preserve"> </w:t>
      </w:r>
      <w:r>
        <w:t>personal</w:t>
      </w:r>
      <w:r>
        <w:rPr>
          <w:spacing w:val="-15"/>
        </w:rPr>
        <w:t xml:space="preserve"> </w:t>
      </w:r>
      <w:r>
        <w:t>data</w:t>
      </w:r>
      <w:r>
        <w:rPr>
          <w:spacing w:val="-15"/>
        </w:rPr>
        <w:t xml:space="preserve"> </w:t>
      </w:r>
      <w:r>
        <w:t>of</w:t>
      </w:r>
      <w:r>
        <w:rPr>
          <w:spacing w:val="-15"/>
        </w:rPr>
        <w:t xml:space="preserve"> </w:t>
      </w:r>
      <w:r>
        <w:t>INNA’s</w:t>
      </w:r>
      <w:r>
        <w:rPr>
          <w:spacing w:val="-16"/>
        </w:rPr>
        <w:t xml:space="preserve"> </w:t>
      </w:r>
      <w:r>
        <w:t>contractors,</w:t>
      </w:r>
      <w:r>
        <w:rPr>
          <w:spacing w:val="-15"/>
        </w:rPr>
        <w:t xml:space="preserve"> </w:t>
      </w:r>
      <w:r>
        <w:t>business partners or other business associates. INNA takes appropriate measures to ensure the accuracy, confidentiality</w:t>
      </w:r>
      <w:r>
        <w:rPr>
          <w:spacing w:val="-15"/>
        </w:rPr>
        <w:t xml:space="preserve"> </w:t>
      </w:r>
      <w:r>
        <w:t>and</w:t>
      </w:r>
      <w:r>
        <w:rPr>
          <w:spacing w:val="-14"/>
        </w:rPr>
        <w:t xml:space="preserve"> </w:t>
      </w:r>
      <w:r>
        <w:t>security</w:t>
      </w:r>
      <w:r>
        <w:rPr>
          <w:spacing w:val="-13"/>
        </w:rPr>
        <w:t xml:space="preserve"> </w:t>
      </w:r>
      <w:r>
        <w:t>of</w:t>
      </w:r>
      <w:r>
        <w:rPr>
          <w:spacing w:val="-11"/>
        </w:rPr>
        <w:t xml:space="preserve"> </w:t>
      </w:r>
      <w:r>
        <w:t>data</w:t>
      </w:r>
      <w:r>
        <w:rPr>
          <w:spacing w:val="-14"/>
        </w:rPr>
        <w:t xml:space="preserve"> </w:t>
      </w:r>
      <w:r>
        <w:t>and</w:t>
      </w:r>
      <w:r>
        <w:rPr>
          <w:spacing w:val="-14"/>
        </w:rPr>
        <w:t xml:space="preserve"> </w:t>
      </w:r>
      <w:r>
        <w:t>information</w:t>
      </w:r>
      <w:r>
        <w:rPr>
          <w:spacing w:val="-12"/>
        </w:rPr>
        <w:t xml:space="preserve"> </w:t>
      </w:r>
      <w:r>
        <w:t>INNA</w:t>
      </w:r>
      <w:r>
        <w:rPr>
          <w:spacing w:val="-14"/>
        </w:rPr>
        <w:t xml:space="preserve"> </w:t>
      </w:r>
      <w:r>
        <w:t>expects</w:t>
      </w:r>
      <w:r>
        <w:rPr>
          <w:spacing w:val="-16"/>
        </w:rPr>
        <w:t xml:space="preserve"> </w:t>
      </w:r>
      <w:r>
        <w:t>the</w:t>
      </w:r>
      <w:r>
        <w:rPr>
          <w:spacing w:val="-14"/>
        </w:rPr>
        <w:t xml:space="preserve"> </w:t>
      </w:r>
      <w:r>
        <w:t>company’s</w:t>
      </w:r>
      <w:r>
        <w:rPr>
          <w:spacing w:val="-13"/>
        </w:rPr>
        <w:t xml:space="preserve"> </w:t>
      </w:r>
      <w:r>
        <w:t>managers</w:t>
      </w:r>
      <w:r>
        <w:rPr>
          <w:spacing w:val="-13"/>
        </w:rPr>
        <w:t xml:space="preserve"> </w:t>
      </w:r>
      <w:r>
        <w:t>and</w:t>
      </w:r>
      <w:r>
        <w:rPr>
          <w:spacing w:val="-14"/>
        </w:rPr>
        <w:t xml:space="preserve"> </w:t>
      </w:r>
      <w:r>
        <w:t>employees</w:t>
      </w:r>
      <w:r>
        <w:rPr>
          <w:spacing w:val="-16"/>
        </w:rPr>
        <w:t xml:space="preserve"> </w:t>
      </w:r>
      <w:r>
        <w:t>to protect all the company’s resources, which may be tangible or intangible assets such as brands and other intellectual</w:t>
      </w:r>
      <w:r>
        <w:rPr>
          <w:spacing w:val="-7"/>
        </w:rPr>
        <w:t xml:space="preserve"> </w:t>
      </w:r>
      <w:r>
        <w:t>property</w:t>
      </w:r>
      <w:r>
        <w:rPr>
          <w:spacing w:val="-8"/>
        </w:rPr>
        <w:t xml:space="preserve"> </w:t>
      </w:r>
      <w:r>
        <w:t>rights,</w:t>
      </w:r>
      <w:r>
        <w:rPr>
          <w:spacing w:val="-5"/>
        </w:rPr>
        <w:t xml:space="preserve"> </w:t>
      </w:r>
      <w:r>
        <w:t>confidential</w:t>
      </w:r>
      <w:r>
        <w:rPr>
          <w:spacing w:val="-7"/>
        </w:rPr>
        <w:t xml:space="preserve"> </w:t>
      </w:r>
      <w:r>
        <w:t>information</w:t>
      </w:r>
      <w:r>
        <w:rPr>
          <w:spacing w:val="-7"/>
        </w:rPr>
        <w:t xml:space="preserve"> </w:t>
      </w:r>
      <w:r>
        <w:t>and</w:t>
      </w:r>
      <w:r>
        <w:rPr>
          <w:spacing w:val="-6"/>
        </w:rPr>
        <w:t xml:space="preserve"> </w:t>
      </w:r>
      <w:r>
        <w:t>personal</w:t>
      </w:r>
      <w:r>
        <w:rPr>
          <w:spacing w:val="-7"/>
        </w:rPr>
        <w:t xml:space="preserve"> </w:t>
      </w:r>
      <w:r>
        <w:t>data.</w:t>
      </w:r>
      <w:r>
        <w:rPr>
          <w:spacing w:val="-5"/>
        </w:rPr>
        <w:t xml:space="preserve"> </w:t>
      </w:r>
      <w:r>
        <w:t>All</w:t>
      </w:r>
      <w:r>
        <w:rPr>
          <w:spacing w:val="-7"/>
        </w:rPr>
        <w:t xml:space="preserve"> </w:t>
      </w:r>
      <w:r>
        <w:t>resources</w:t>
      </w:r>
      <w:r>
        <w:rPr>
          <w:spacing w:val="-6"/>
        </w:rPr>
        <w:t xml:space="preserve"> </w:t>
      </w:r>
      <w:r>
        <w:t>of</w:t>
      </w:r>
      <w:r>
        <w:rPr>
          <w:spacing w:val="-7"/>
        </w:rPr>
        <w:t xml:space="preserve"> </w:t>
      </w:r>
      <w:r>
        <w:t>the</w:t>
      </w:r>
      <w:r>
        <w:rPr>
          <w:spacing w:val="-7"/>
        </w:rPr>
        <w:t xml:space="preserve"> </w:t>
      </w:r>
      <w:r>
        <w:t>company</w:t>
      </w:r>
      <w:r>
        <w:rPr>
          <w:spacing w:val="-9"/>
        </w:rPr>
        <w:t xml:space="preserve"> </w:t>
      </w:r>
      <w:r>
        <w:t>must</w:t>
      </w:r>
      <w:r>
        <w:rPr>
          <w:spacing w:val="-7"/>
        </w:rPr>
        <w:t xml:space="preserve"> </w:t>
      </w:r>
      <w:r>
        <w:t>be used honestly, efficiently and solely for legitimate business purposes.</w:t>
      </w:r>
    </w:p>
    <w:p w:rsidR="00D81809" w14:paraId="404AE583" w14:textId="77777777">
      <w:pPr>
        <w:pStyle w:val="BodyText"/>
      </w:pPr>
    </w:p>
    <w:p w:rsidR="00D81809" w14:paraId="1453AFBB" w14:textId="77777777">
      <w:pPr>
        <w:pStyle w:val="BodyText"/>
        <w:spacing w:before="70"/>
      </w:pPr>
    </w:p>
    <w:p w:rsidR="00D81809" w14:paraId="698943F1" w14:textId="77777777">
      <w:pPr>
        <w:pStyle w:val="Heading2"/>
        <w:numPr>
          <w:ilvl w:val="0"/>
          <w:numId w:val="1"/>
        </w:numPr>
        <w:tabs>
          <w:tab w:val="left" w:pos="481"/>
        </w:tabs>
        <w:ind w:left="481" w:hanging="359"/>
        <w:jc w:val="left"/>
        <w:rPr>
          <w:color w:val="0E4660"/>
        </w:rPr>
      </w:pPr>
      <w:r>
        <w:rPr>
          <w:color w:val="0E4660"/>
          <w:spacing w:val="-2"/>
        </w:rPr>
        <w:t>Business</w:t>
      </w:r>
      <w:r>
        <w:rPr>
          <w:color w:val="0E4660"/>
          <w:spacing w:val="-5"/>
        </w:rPr>
        <w:t xml:space="preserve"> </w:t>
      </w:r>
      <w:r>
        <w:rPr>
          <w:color w:val="0E4660"/>
          <w:spacing w:val="-2"/>
        </w:rPr>
        <w:t>ethics</w:t>
      </w:r>
    </w:p>
    <w:p w:rsidR="00D81809" w14:paraId="5200586E" w14:textId="77777777">
      <w:pPr>
        <w:pStyle w:val="BodyText"/>
        <w:spacing w:before="134"/>
        <w:rPr>
          <w:b/>
          <w:sz w:val="24"/>
        </w:rPr>
      </w:pPr>
    </w:p>
    <w:p w:rsidR="00D81809" w14:paraId="724D52AB" w14:textId="77777777">
      <w:pPr>
        <w:pStyle w:val="Heading3"/>
        <w:numPr>
          <w:ilvl w:val="1"/>
          <w:numId w:val="1"/>
        </w:numPr>
        <w:tabs>
          <w:tab w:val="left" w:pos="803"/>
        </w:tabs>
        <w:ind w:left="803" w:hanging="458"/>
      </w:pPr>
      <w:r>
        <w:rPr>
          <w:color w:val="0E4660"/>
        </w:rPr>
        <w:t>No</w:t>
      </w:r>
      <w:r>
        <w:rPr>
          <w:color w:val="0E4660"/>
          <w:spacing w:val="-12"/>
        </w:rPr>
        <w:t xml:space="preserve"> </w:t>
      </w:r>
      <w:r>
        <w:rPr>
          <w:color w:val="0E4660"/>
        </w:rPr>
        <w:t>tolerance</w:t>
      </w:r>
      <w:r>
        <w:rPr>
          <w:color w:val="0E4660"/>
          <w:spacing w:val="-11"/>
        </w:rPr>
        <w:t xml:space="preserve"> </w:t>
      </w:r>
      <w:r>
        <w:rPr>
          <w:color w:val="0E4660"/>
        </w:rPr>
        <w:t>for</w:t>
      </w:r>
      <w:r>
        <w:rPr>
          <w:color w:val="0E4660"/>
          <w:spacing w:val="-11"/>
        </w:rPr>
        <w:t xml:space="preserve"> </w:t>
      </w:r>
      <w:r>
        <w:rPr>
          <w:color w:val="0E4660"/>
        </w:rPr>
        <w:t>corruption</w:t>
      </w:r>
      <w:r>
        <w:rPr>
          <w:color w:val="0E4660"/>
          <w:spacing w:val="-11"/>
        </w:rPr>
        <w:t xml:space="preserve"> </w:t>
      </w:r>
      <w:r>
        <w:rPr>
          <w:color w:val="0E4660"/>
        </w:rPr>
        <w:t>and</w:t>
      </w:r>
      <w:r>
        <w:rPr>
          <w:color w:val="0E4660"/>
          <w:spacing w:val="-11"/>
        </w:rPr>
        <w:t xml:space="preserve"> </w:t>
      </w:r>
      <w:r>
        <w:rPr>
          <w:color w:val="0E4660"/>
          <w:spacing w:val="-2"/>
        </w:rPr>
        <w:t>bribery</w:t>
      </w:r>
    </w:p>
    <w:p w:rsidR="00D81809" w14:paraId="1B695ABE" w14:textId="77777777">
      <w:pPr>
        <w:pStyle w:val="BodyText"/>
        <w:spacing w:before="104"/>
        <w:rPr>
          <w:b/>
        </w:rPr>
      </w:pPr>
    </w:p>
    <w:p w:rsidR="00D81809" w14:paraId="33CADECD" w14:textId="77777777">
      <w:pPr>
        <w:ind w:left="122"/>
        <w:rPr>
          <w:i/>
        </w:rPr>
      </w:pPr>
      <w:r>
        <w:rPr>
          <w:i/>
        </w:rPr>
        <w:t>“We</w:t>
      </w:r>
      <w:r>
        <w:rPr>
          <w:i/>
          <w:spacing w:val="-12"/>
        </w:rPr>
        <w:t xml:space="preserve"> </w:t>
      </w:r>
      <w:r>
        <w:rPr>
          <w:i/>
        </w:rPr>
        <w:t>understand</w:t>
      </w:r>
      <w:r>
        <w:rPr>
          <w:i/>
          <w:spacing w:val="-10"/>
        </w:rPr>
        <w:t xml:space="preserve"> </w:t>
      </w:r>
      <w:r>
        <w:rPr>
          <w:i/>
        </w:rPr>
        <w:t>ethics</w:t>
      </w:r>
      <w:r>
        <w:rPr>
          <w:i/>
          <w:spacing w:val="-10"/>
        </w:rPr>
        <w:t xml:space="preserve"> </w:t>
      </w:r>
      <w:r>
        <w:rPr>
          <w:i/>
        </w:rPr>
        <w:t>in</w:t>
      </w:r>
      <w:r>
        <w:rPr>
          <w:i/>
          <w:spacing w:val="-10"/>
        </w:rPr>
        <w:t xml:space="preserve"> </w:t>
      </w:r>
      <w:r>
        <w:rPr>
          <w:i/>
        </w:rPr>
        <w:t>our</w:t>
      </w:r>
      <w:r>
        <w:rPr>
          <w:i/>
          <w:spacing w:val="-9"/>
        </w:rPr>
        <w:t xml:space="preserve"> </w:t>
      </w:r>
      <w:r>
        <w:rPr>
          <w:i/>
          <w:spacing w:val="-2"/>
        </w:rPr>
        <w:t>business”</w:t>
      </w:r>
    </w:p>
    <w:p w:rsidR="00D81809" w14:paraId="08D225A9" w14:textId="77777777">
      <w:pPr>
        <w:pStyle w:val="BodyText"/>
        <w:spacing w:before="167"/>
        <w:rPr>
          <w:i/>
        </w:rPr>
      </w:pPr>
    </w:p>
    <w:p w:rsidR="00D81809" w14:paraId="00FB66F1" w14:textId="1B8968D5">
      <w:pPr>
        <w:pStyle w:val="BodyText"/>
        <w:spacing w:line="232" w:lineRule="auto"/>
        <w:ind w:left="122" w:right="101"/>
      </w:pPr>
      <w:r>
        <w:t>INNA</w:t>
      </w:r>
      <w:r>
        <w:rPr>
          <w:spacing w:val="-10"/>
        </w:rPr>
        <w:t xml:space="preserve"> </w:t>
      </w:r>
      <w:r>
        <w:t>is</w:t>
      </w:r>
      <w:r>
        <w:rPr>
          <w:spacing w:val="-12"/>
        </w:rPr>
        <w:t xml:space="preserve"> </w:t>
      </w:r>
      <w:r>
        <w:t>committed</w:t>
      </w:r>
      <w:r>
        <w:rPr>
          <w:spacing w:val="-12"/>
        </w:rPr>
        <w:t xml:space="preserve"> </w:t>
      </w:r>
      <w:r>
        <w:t>to</w:t>
      </w:r>
      <w:r>
        <w:rPr>
          <w:spacing w:val="-12"/>
        </w:rPr>
        <w:t xml:space="preserve"> </w:t>
      </w:r>
      <w:r>
        <w:t>complying</w:t>
      </w:r>
      <w:r>
        <w:rPr>
          <w:spacing w:val="-10"/>
        </w:rPr>
        <w:t xml:space="preserve"> </w:t>
      </w:r>
      <w:r>
        <w:t>with</w:t>
      </w:r>
      <w:r>
        <w:rPr>
          <w:spacing w:val="-10"/>
        </w:rPr>
        <w:t xml:space="preserve"> </w:t>
      </w:r>
      <w:r>
        <w:t>applicable</w:t>
      </w:r>
      <w:r>
        <w:rPr>
          <w:spacing w:val="-10"/>
        </w:rPr>
        <w:t xml:space="preserve"> </w:t>
      </w:r>
      <w:r>
        <w:t>anti-bribery</w:t>
      </w:r>
      <w:r>
        <w:rPr>
          <w:spacing w:val="-10"/>
        </w:rPr>
        <w:t xml:space="preserve"> </w:t>
      </w:r>
      <w:r>
        <w:t>and</w:t>
      </w:r>
      <w:r>
        <w:rPr>
          <w:spacing w:val="-12"/>
        </w:rPr>
        <w:t xml:space="preserve"> </w:t>
      </w:r>
      <w:r>
        <w:t>anti-corruption</w:t>
      </w:r>
      <w:r>
        <w:rPr>
          <w:spacing w:val="-12"/>
        </w:rPr>
        <w:t xml:space="preserve"> </w:t>
      </w:r>
      <w:r>
        <w:t>regulations</w:t>
      </w:r>
      <w:r>
        <w:rPr>
          <w:spacing w:val="-12"/>
        </w:rPr>
        <w:t xml:space="preserve"> </w:t>
      </w:r>
      <w:r>
        <w:t>and</w:t>
      </w:r>
      <w:r>
        <w:rPr>
          <w:spacing w:val="-10"/>
        </w:rPr>
        <w:t xml:space="preserve"> </w:t>
      </w:r>
      <w:r>
        <w:t>conducting</w:t>
      </w:r>
      <w:r>
        <w:rPr>
          <w:spacing w:val="-12"/>
        </w:rPr>
        <w:t xml:space="preserve"> </w:t>
      </w:r>
      <w:r>
        <w:t>its operations with integrity. Corruption – the abuse of power for personal gain</w:t>
      </w:r>
      <w:r>
        <w:rPr>
          <w:spacing w:val="31"/>
        </w:rPr>
        <w:t xml:space="preserve"> </w:t>
      </w:r>
      <w:r>
        <w:t>– comes in various forms such as</w:t>
      </w:r>
      <w:r>
        <w:rPr>
          <w:spacing w:val="68"/>
        </w:rPr>
        <w:t xml:space="preserve"> </w:t>
      </w:r>
      <w:r>
        <w:t>bribery,</w:t>
      </w:r>
      <w:r>
        <w:rPr>
          <w:spacing w:val="64"/>
        </w:rPr>
        <w:t xml:space="preserve"> </w:t>
      </w:r>
      <w:r>
        <w:t>facilitation</w:t>
      </w:r>
      <w:r>
        <w:rPr>
          <w:spacing w:val="61"/>
        </w:rPr>
        <w:t xml:space="preserve"> </w:t>
      </w:r>
      <w:r>
        <w:t>payments,</w:t>
      </w:r>
      <w:r>
        <w:rPr>
          <w:spacing w:val="66"/>
        </w:rPr>
        <w:t xml:space="preserve"> </w:t>
      </w:r>
      <w:r>
        <w:t>excessive</w:t>
      </w:r>
      <w:r>
        <w:rPr>
          <w:spacing w:val="69"/>
        </w:rPr>
        <w:t xml:space="preserve"> </w:t>
      </w:r>
      <w:r>
        <w:t>hospitality</w:t>
      </w:r>
      <w:r>
        <w:rPr>
          <w:spacing w:val="68"/>
        </w:rPr>
        <w:t xml:space="preserve"> </w:t>
      </w:r>
      <w:r>
        <w:t>or</w:t>
      </w:r>
      <w:r>
        <w:rPr>
          <w:spacing w:val="66"/>
        </w:rPr>
        <w:t xml:space="preserve"> </w:t>
      </w:r>
      <w:r>
        <w:t>business</w:t>
      </w:r>
      <w:r>
        <w:rPr>
          <w:spacing w:val="65"/>
        </w:rPr>
        <w:t xml:space="preserve"> </w:t>
      </w:r>
      <w:r>
        <w:t>entertainment,</w:t>
      </w:r>
      <w:r>
        <w:rPr>
          <w:spacing w:val="61"/>
        </w:rPr>
        <w:t xml:space="preserve"> </w:t>
      </w:r>
      <w:r>
        <w:t>extortion</w:t>
      </w:r>
      <w:r>
        <w:rPr>
          <w:spacing w:val="67"/>
        </w:rPr>
        <w:t xml:space="preserve"> </w:t>
      </w:r>
      <w:r>
        <w:t>and conflicts</w:t>
      </w:r>
      <w:r>
        <w:rPr>
          <w:spacing w:val="32"/>
        </w:rPr>
        <w:t xml:space="preserve"> </w:t>
      </w:r>
      <w:r>
        <w:t>of</w:t>
      </w:r>
      <w:r>
        <w:rPr>
          <w:spacing w:val="36"/>
        </w:rPr>
        <w:t xml:space="preserve"> </w:t>
      </w:r>
      <w:r>
        <w:t>interest.</w:t>
      </w:r>
      <w:r>
        <w:rPr>
          <w:spacing w:val="35"/>
        </w:rPr>
        <w:t xml:space="preserve"> </w:t>
      </w:r>
      <w:r>
        <w:t>INNA</w:t>
      </w:r>
      <w:r>
        <w:rPr>
          <w:spacing w:val="35"/>
        </w:rPr>
        <w:t xml:space="preserve"> </w:t>
      </w:r>
      <w:r>
        <w:t>has</w:t>
      </w:r>
      <w:r>
        <w:rPr>
          <w:spacing w:val="36"/>
        </w:rPr>
        <w:t xml:space="preserve"> </w:t>
      </w:r>
      <w:r>
        <w:t>zero</w:t>
      </w:r>
      <w:r>
        <w:rPr>
          <w:spacing w:val="33"/>
        </w:rPr>
        <w:t xml:space="preserve"> </w:t>
      </w:r>
      <w:r>
        <w:t>tolerance</w:t>
      </w:r>
      <w:r>
        <w:rPr>
          <w:spacing w:val="33"/>
        </w:rPr>
        <w:t xml:space="preserve"> </w:t>
      </w:r>
      <w:r>
        <w:t>for</w:t>
      </w:r>
      <w:r>
        <w:rPr>
          <w:spacing w:val="34"/>
        </w:rPr>
        <w:t xml:space="preserve"> </w:t>
      </w:r>
      <w:r>
        <w:t>corruption.</w:t>
      </w:r>
      <w:r>
        <w:rPr>
          <w:spacing w:val="35"/>
        </w:rPr>
        <w:t xml:space="preserve"> </w:t>
      </w:r>
      <w:r>
        <w:t>INNA</w:t>
      </w:r>
      <w:r>
        <w:rPr>
          <w:spacing w:val="35"/>
        </w:rPr>
        <w:t xml:space="preserve"> </w:t>
      </w:r>
      <w:r>
        <w:t>does</w:t>
      </w:r>
      <w:r>
        <w:rPr>
          <w:spacing w:val="31"/>
        </w:rPr>
        <w:t xml:space="preserve"> </w:t>
      </w:r>
      <w:r>
        <w:t>not</w:t>
      </w:r>
      <w:r>
        <w:rPr>
          <w:spacing w:val="36"/>
        </w:rPr>
        <w:t xml:space="preserve"> </w:t>
      </w:r>
      <w:r>
        <w:t>offer</w:t>
      </w:r>
      <w:r>
        <w:rPr>
          <w:spacing w:val="37"/>
        </w:rPr>
        <w:t xml:space="preserve"> </w:t>
      </w:r>
      <w:r>
        <w:t>or</w:t>
      </w:r>
      <w:r>
        <w:rPr>
          <w:spacing w:val="36"/>
        </w:rPr>
        <w:t xml:space="preserve"> </w:t>
      </w:r>
      <w:r>
        <w:t>pay</w:t>
      </w:r>
      <w:r>
        <w:rPr>
          <w:spacing w:val="28"/>
        </w:rPr>
        <w:t xml:space="preserve"> </w:t>
      </w:r>
      <w:r>
        <w:t>bribes</w:t>
      </w:r>
      <w:r>
        <w:rPr>
          <w:spacing w:val="25"/>
        </w:rPr>
        <w:t xml:space="preserve"> </w:t>
      </w:r>
      <w:r>
        <w:t>or</w:t>
      </w:r>
      <w:r>
        <w:rPr>
          <w:spacing w:val="36"/>
        </w:rPr>
        <w:t xml:space="preserve"> </w:t>
      </w:r>
      <w:r>
        <w:t>illicit</w:t>
      </w:r>
    </w:p>
    <w:p w:rsidR="00D81809" w14:paraId="47A8D4E9" w14:textId="77777777">
      <w:pPr>
        <w:pStyle w:val="BodyText"/>
        <w:spacing w:line="232" w:lineRule="auto"/>
        <w:sectPr>
          <w:headerReference w:type="even" r:id="rId6"/>
          <w:headerReference w:type="default" r:id="rId7"/>
          <w:pgSz w:w="11910" w:h="16840"/>
          <w:pgMar w:top="1260" w:right="425" w:bottom="0" w:left="708" w:header="1017" w:footer="0" w:gutter="0"/>
          <w:pgNumType w:start="3"/>
          <w:cols w:space="708"/>
        </w:sectPr>
      </w:pPr>
    </w:p>
    <w:p w:rsidR="00D81809" w14:paraId="32FCD2AD" w14:textId="77777777">
      <w:pPr>
        <w:pStyle w:val="BodyText"/>
        <w:spacing w:before="239"/>
      </w:pPr>
    </w:p>
    <w:p w:rsidR="00447583" w14:paraId="3A160D3E" w14:textId="77777777">
      <w:pPr>
        <w:pStyle w:val="BodyText"/>
        <w:spacing w:line="232" w:lineRule="auto"/>
        <w:ind w:left="122" w:right="377"/>
        <w:jc w:val="both"/>
      </w:pPr>
    </w:p>
    <w:p w:rsidR="00D81809" w14:paraId="282B0899" w14:textId="7B06CDC6">
      <w:pPr>
        <w:pStyle w:val="BodyText"/>
        <w:spacing w:line="232" w:lineRule="auto"/>
        <w:ind w:left="122" w:right="377"/>
        <w:jc w:val="both"/>
      </w:pPr>
      <w:r>
        <w:t>payments</w:t>
      </w:r>
      <w:r>
        <w:rPr>
          <w:spacing w:val="-16"/>
        </w:rPr>
        <w:t xml:space="preserve"> </w:t>
      </w:r>
      <w:r>
        <w:t>to</w:t>
      </w:r>
      <w:r>
        <w:rPr>
          <w:spacing w:val="-15"/>
        </w:rPr>
        <w:t xml:space="preserve"> </w:t>
      </w:r>
      <w:r>
        <w:t>authorities</w:t>
      </w:r>
      <w:r>
        <w:rPr>
          <w:spacing w:val="-15"/>
        </w:rPr>
        <w:t xml:space="preserve"> </w:t>
      </w:r>
      <w:r>
        <w:t>or</w:t>
      </w:r>
      <w:r>
        <w:rPr>
          <w:spacing w:val="-14"/>
        </w:rPr>
        <w:t xml:space="preserve"> </w:t>
      </w:r>
      <w:r>
        <w:t>other</w:t>
      </w:r>
      <w:r>
        <w:rPr>
          <w:spacing w:val="-14"/>
        </w:rPr>
        <w:t xml:space="preserve"> </w:t>
      </w:r>
      <w:r>
        <w:t>parties</w:t>
      </w:r>
      <w:r>
        <w:rPr>
          <w:spacing w:val="-15"/>
        </w:rPr>
        <w:t xml:space="preserve"> </w:t>
      </w:r>
      <w:r>
        <w:t>or</w:t>
      </w:r>
      <w:r>
        <w:rPr>
          <w:spacing w:val="-14"/>
        </w:rPr>
        <w:t xml:space="preserve"> </w:t>
      </w:r>
      <w:r>
        <w:t>advise</w:t>
      </w:r>
      <w:r>
        <w:rPr>
          <w:spacing w:val="-15"/>
        </w:rPr>
        <w:t xml:space="preserve"> </w:t>
      </w:r>
      <w:r>
        <w:t>or</w:t>
      </w:r>
      <w:r>
        <w:rPr>
          <w:spacing w:val="-14"/>
        </w:rPr>
        <w:t xml:space="preserve"> </w:t>
      </w:r>
      <w:r>
        <w:t>recommend</w:t>
      </w:r>
      <w:r>
        <w:rPr>
          <w:spacing w:val="-15"/>
        </w:rPr>
        <w:t xml:space="preserve"> </w:t>
      </w:r>
      <w:r>
        <w:t>anyone</w:t>
      </w:r>
      <w:r>
        <w:rPr>
          <w:spacing w:val="-15"/>
        </w:rPr>
        <w:t xml:space="preserve"> </w:t>
      </w:r>
      <w:r>
        <w:t>to</w:t>
      </w:r>
      <w:r>
        <w:rPr>
          <w:spacing w:val="-16"/>
        </w:rPr>
        <w:t xml:space="preserve"> </w:t>
      </w:r>
      <w:r>
        <w:t>offer</w:t>
      </w:r>
      <w:r>
        <w:rPr>
          <w:spacing w:val="-13"/>
        </w:rPr>
        <w:t xml:space="preserve"> </w:t>
      </w:r>
      <w:r>
        <w:t>or</w:t>
      </w:r>
      <w:r>
        <w:rPr>
          <w:spacing w:val="-16"/>
        </w:rPr>
        <w:t xml:space="preserve"> </w:t>
      </w:r>
      <w:r>
        <w:t>accept</w:t>
      </w:r>
      <w:r>
        <w:rPr>
          <w:spacing w:val="-13"/>
        </w:rPr>
        <w:t xml:space="preserve"> </w:t>
      </w:r>
      <w:r>
        <w:t>them.</w:t>
      </w:r>
      <w:r>
        <w:rPr>
          <w:spacing w:val="-12"/>
        </w:rPr>
        <w:t xml:space="preserve"> </w:t>
      </w:r>
      <w:r>
        <w:t>INNA</w:t>
      </w:r>
      <w:r>
        <w:rPr>
          <w:spacing w:val="-16"/>
        </w:rPr>
        <w:t xml:space="preserve"> </w:t>
      </w:r>
      <w:r>
        <w:t>does not</w:t>
      </w:r>
      <w:r>
        <w:rPr>
          <w:spacing w:val="-12"/>
        </w:rPr>
        <w:t xml:space="preserve"> </w:t>
      </w:r>
      <w:r>
        <w:t>accept</w:t>
      </w:r>
      <w:r>
        <w:rPr>
          <w:spacing w:val="-12"/>
        </w:rPr>
        <w:t xml:space="preserve"> </w:t>
      </w:r>
      <w:r>
        <w:t>bribes</w:t>
      </w:r>
      <w:r>
        <w:rPr>
          <w:spacing w:val="-13"/>
        </w:rPr>
        <w:t xml:space="preserve"> </w:t>
      </w:r>
      <w:r>
        <w:t>or</w:t>
      </w:r>
      <w:r>
        <w:rPr>
          <w:spacing w:val="-12"/>
        </w:rPr>
        <w:t xml:space="preserve"> </w:t>
      </w:r>
      <w:r>
        <w:t>illicit</w:t>
      </w:r>
      <w:r>
        <w:rPr>
          <w:spacing w:val="-12"/>
        </w:rPr>
        <w:t xml:space="preserve"> </w:t>
      </w:r>
      <w:r>
        <w:t>payments</w:t>
      </w:r>
      <w:r>
        <w:rPr>
          <w:spacing w:val="-13"/>
        </w:rPr>
        <w:t xml:space="preserve"> </w:t>
      </w:r>
      <w:r>
        <w:t>from</w:t>
      </w:r>
      <w:r>
        <w:rPr>
          <w:spacing w:val="-12"/>
        </w:rPr>
        <w:t xml:space="preserve"> </w:t>
      </w:r>
      <w:r>
        <w:t>any</w:t>
      </w:r>
      <w:r>
        <w:rPr>
          <w:spacing w:val="-13"/>
        </w:rPr>
        <w:t xml:space="preserve"> </w:t>
      </w:r>
      <w:r>
        <w:t>source.</w:t>
      </w:r>
      <w:r>
        <w:rPr>
          <w:spacing w:val="-12"/>
        </w:rPr>
        <w:t xml:space="preserve"> </w:t>
      </w:r>
      <w:r>
        <w:t>We</w:t>
      </w:r>
      <w:r>
        <w:rPr>
          <w:spacing w:val="-13"/>
        </w:rPr>
        <w:t xml:space="preserve"> </w:t>
      </w:r>
      <w:r>
        <w:t>intervene</w:t>
      </w:r>
      <w:r>
        <w:rPr>
          <w:spacing w:val="-13"/>
        </w:rPr>
        <w:t xml:space="preserve"> </w:t>
      </w:r>
      <w:r>
        <w:t>in</w:t>
      </w:r>
      <w:r>
        <w:rPr>
          <w:spacing w:val="-13"/>
        </w:rPr>
        <w:t xml:space="preserve"> </w:t>
      </w:r>
      <w:r>
        <w:t>any</w:t>
      </w:r>
      <w:r>
        <w:rPr>
          <w:spacing w:val="-13"/>
        </w:rPr>
        <w:t xml:space="preserve"> </w:t>
      </w:r>
      <w:r>
        <w:t>abuses</w:t>
      </w:r>
      <w:r>
        <w:rPr>
          <w:spacing w:val="-13"/>
        </w:rPr>
        <w:t xml:space="preserve"> </w:t>
      </w:r>
      <w:r>
        <w:t>that</w:t>
      </w:r>
      <w:r>
        <w:rPr>
          <w:spacing w:val="-12"/>
        </w:rPr>
        <w:t xml:space="preserve"> </w:t>
      </w:r>
      <w:r>
        <w:t>come</w:t>
      </w:r>
      <w:r>
        <w:rPr>
          <w:spacing w:val="-15"/>
        </w:rPr>
        <w:t xml:space="preserve"> </w:t>
      </w:r>
      <w:r>
        <w:t>to</w:t>
      </w:r>
      <w:r>
        <w:rPr>
          <w:spacing w:val="-13"/>
        </w:rPr>
        <w:t xml:space="preserve"> </w:t>
      </w:r>
      <w:r>
        <w:t>our</w:t>
      </w:r>
      <w:r>
        <w:rPr>
          <w:spacing w:val="-12"/>
        </w:rPr>
        <w:t xml:space="preserve"> </w:t>
      </w:r>
      <w:r>
        <w:t>attention and cooperate with relevant authorities.</w:t>
      </w:r>
    </w:p>
    <w:p w:rsidR="00D81809" w14:paraId="15F58F94" w14:textId="77777777">
      <w:pPr>
        <w:pStyle w:val="BodyText"/>
        <w:spacing w:before="156"/>
        <w:ind w:left="122" w:right="204"/>
        <w:jc w:val="both"/>
      </w:pPr>
      <w:r>
        <w:t>Giving and receiving occasional and low-value gifts and hospitality that are openly and appropriately disclosed and do not create or are not perceived to create expectations of consideration are allowed in the business of INNA.</w:t>
      </w:r>
    </w:p>
    <w:p w:rsidR="00D81809" w14:paraId="0891EAE0" w14:textId="77777777">
      <w:pPr>
        <w:pStyle w:val="BodyText"/>
        <w:spacing w:before="157"/>
        <w:ind w:left="122"/>
        <w:jc w:val="both"/>
      </w:pPr>
      <w:r>
        <w:t>For</w:t>
      </w:r>
      <w:r>
        <w:rPr>
          <w:spacing w:val="-6"/>
        </w:rPr>
        <w:t xml:space="preserve"> </w:t>
      </w:r>
      <w:r>
        <w:t>more</w:t>
      </w:r>
      <w:r>
        <w:rPr>
          <w:spacing w:val="-7"/>
        </w:rPr>
        <w:t xml:space="preserve"> </w:t>
      </w:r>
      <w:r>
        <w:t>information,</w:t>
      </w:r>
      <w:r>
        <w:rPr>
          <w:spacing w:val="-4"/>
        </w:rPr>
        <w:t xml:space="preserve"> </w:t>
      </w:r>
      <w:r>
        <w:t>see</w:t>
      </w:r>
      <w:r>
        <w:rPr>
          <w:spacing w:val="-5"/>
        </w:rPr>
        <w:t xml:space="preserve"> </w:t>
      </w:r>
      <w:r>
        <w:t>our</w:t>
      </w:r>
      <w:r>
        <w:rPr>
          <w:spacing w:val="-5"/>
        </w:rPr>
        <w:t xml:space="preserve"> </w:t>
      </w:r>
      <w:r>
        <w:t>Anti-bribery</w:t>
      </w:r>
      <w:r>
        <w:rPr>
          <w:spacing w:val="-5"/>
        </w:rPr>
        <w:t xml:space="preserve"> </w:t>
      </w:r>
      <w:r>
        <w:t>and</w:t>
      </w:r>
      <w:r>
        <w:rPr>
          <w:spacing w:val="-6"/>
        </w:rPr>
        <w:t xml:space="preserve"> </w:t>
      </w:r>
      <w:r>
        <w:t>Corruption</w:t>
      </w:r>
      <w:r>
        <w:rPr>
          <w:spacing w:val="-5"/>
        </w:rPr>
        <w:t xml:space="preserve"> </w:t>
      </w:r>
      <w:r>
        <w:rPr>
          <w:spacing w:val="-2"/>
        </w:rPr>
        <w:t>Policy.</w:t>
      </w:r>
    </w:p>
    <w:p w:rsidR="00D81809" w14:paraId="60EC3923" w14:textId="77777777">
      <w:pPr>
        <w:pStyle w:val="BodyText"/>
      </w:pPr>
    </w:p>
    <w:p w:rsidR="00D81809" w14:paraId="6158E288" w14:textId="77777777">
      <w:pPr>
        <w:pStyle w:val="BodyText"/>
        <w:spacing w:before="65"/>
      </w:pPr>
    </w:p>
    <w:p w:rsidR="00D81809" w14:paraId="29F76E0C" w14:textId="77777777">
      <w:pPr>
        <w:pStyle w:val="Heading3"/>
        <w:numPr>
          <w:ilvl w:val="1"/>
          <w:numId w:val="1"/>
        </w:numPr>
        <w:tabs>
          <w:tab w:val="left" w:pos="803"/>
        </w:tabs>
        <w:ind w:left="803" w:hanging="458"/>
      </w:pPr>
      <w:r>
        <w:rPr>
          <w:color w:val="0E4660"/>
        </w:rPr>
        <w:t>No</w:t>
      </w:r>
      <w:r>
        <w:rPr>
          <w:color w:val="0E4660"/>
          <w:spacing w:val="-10"/>
        </w:rPr>
        <w:t xml:space="preserve"> </w:t>
      </w:r>
      <w:r>
        <w:rPr>
          <w:color w:val="0E4660"/>
        </w:rPr>
        <w:t>conflicts</w:t>
      </w:r>
      <w:r>
        <w:rPr>
          <w:color w:val="0E4660"/>
          <w:spacing w:val="-8"/>
        </w:rPr>
        <w:t xml:space="preserve"> </w:t>
      </w:r>
      <w:r>
        <w:rPr>
          <w:color w:val="0E4660"/>
        </w:rPr>
        <w:t>of</w:t>
      </w:r>
      <w:r>
        <w:rPr>
          <w:color w:val="0E4660"/>
          <w:spacing w:val="-8"/>
        </w:rPr>
        <w:t xml:space="preserve"> </w:t>
      </w:r>
      <w:r>
        <w:rPr>
          <w:color w:val="0E4660"/>
          <w:spacing w:val="-2"/>
        </w:rPr>
        <w:t>interest</w:t>
      </w:r>
    </w:p>
    <w:p w:rsidR="00D81809" w14:paraId="144598C1" w14:textId="77777777">
      <w:pPr>
        <w:pStyle w:val="BodyText"/>
        <w:spacing w:before="104"/>
        <w:rPr>
          <w:b/>
        </w:rPr>
      </w:pPr>
    </w:p>
    <w:p w:rsidR="00D81809" w14:paraId="4D01E826" w14:textId="77777777">
      <w:pPr>
        <w:ind w:left="122"/>
        <w:jc w:val="both"/>
        <w:rPr>
          <w:i/>
        </w:rPr>
      </w:pPr>
      <w:r>
        <w:rPr>
          <w:i/>
        </w:rPr>
        <w:t>“INNA’s</w:t>
      </w:r>
      <w:r>
        <w:rPr>
          <w:i/>
          <w:spacing w:val="-6"/>
        </w:rPr>
        <w:t xml:space="preserve"> </w:t>
      </w:r>
      <w:r>
        <w:rPr>
          <w:i/>
        </w:rPr>
        <w:t>decisions</w:t>
      </w:r>
      <w:r>
        <w:rPr>
          <w:i/>
          <w:spacing w:val="-4"/>
        </w:rPr>
        <w:t xml:space="preserve"> </w:t>
      </w:r>
      <w:r>
        <w:rPr>
          <w:i/>
        </w:rPr>
        <w:t>are</w:t>
      </w:r>
      <w:r>
        <w:rPr>
          <w:i/>
          <w:spacing w:val="-5"/>
        </w:rPr>
        <w:t xml:space="preserve"> </w:t>
      </w:r>
      <w:r>
        <w:rPr>
          <w:i/>
        </w:rPr>
        <w:t>always</w:t>
      </w:r>
      <w:r>
        <w:rPr>
          <w:i/>
          <w:spacing w:val="-4"/>
        </w:rPr>
        <w:t xml:space="preserve"> </w:t>
      </w:r>
      <w:r>
        <w:rPr>
          <w:i/>
        </w:rPr>
        <w:t>made</w:t>
      </w:r>
      <w:r>
        <w:rPr>
          <w:i/>
          <w:spacing w:val="-7"/>
        </w:rPr>
        <w:t xml:space="preserve"> </w:t>
      </w:r>
      <w:r>
        <w:rPr>
          <w:i/>
        </w:rPr>
        <w:t>in</w:t>
      </w:r>
      <w:r>
        <w:rPr>
          <w:i/>
          <w:spacing w:val="-6"/>
        </w:rPr>
        <w:t xml:space="preserve"> </w:t>
      </w:r>
      <w:r>
        <w:rPr>
          <w:i/>
        </w:rPr>
        <w:t>the</w:t>
      </w:r>
      <w:r>
        <w:rPr>
          <w:i/>
          <w:spacing w:val="-5"/>
        </w:rPr>
        <w:t xml:space="preserve"> </w:t>
      </w:r>
      <w:r>
        <w:rPr>
          <w:i/>
        </w:rPr>
        <w:t>best</w:t>
      </w:r>
      <w:r>
        <w:rPr>
          <w:i/>
          <w:spacing w:val="-3"/>
        </w:rPr>
        <w:t xml:space="preserve"> </w:t>
      </w:r>
      <w:r>
        <w:rPr>
          <w:i/>
        </w:rPr>
        <w:t>interests</w:t>
      </w:r>
      <w:r>
        <w:rPr>
          <w:i/>
          <w:spacing w:val="-4"/>
        </w:rPr>
        <w:t xml:space="preserve"> </w:t>
      </w:r>
      <w:r>
        <w:rPr>
          <w:i/>
        </w:rPr>
        <w:t>of</w:t>
      </w:r>
      <w:r>
        <w:rPr>
          <w:i/>
          <w:spacing w:val="-1"/>
        </w:rPr>
        <w:t xml:space="preserve"> </w:t>
      </w:r>
      <w:r>
        <w:rPr>
          <w:i/>
          <w:spacing w:val="-2"/>
        </w:rPr>
        <w:t>INNA”</w:t>
      </w:r>
    </w:p>
    <w:p w:rsidR="00D81809" w14:paraId="5D33D0F2" w14:textId="77777777">
      <w:pPr>
        <w:pStyle w:val="BodyText"/>
        <w:spacing w:before="153"/>
        <w:ind w:left="122" w:right="192"/>
        <w:jc w:val="both"/>
      </w:pPr>
      <w:r>
        <w:t xml:space="preserve">Situations which cause conflicts of interest must be prevented. A conflict of interest arises when an employee’s financial or other personal interest, remuneration or relationships may affect the employee’s work within INNA and make it difficult to make decisions in the best interests of INNA. When a conflict of </w:t>
      </w:r>
      <w:r>
        <w:rPr>
          <w:spacing w:val="-2"/>
        </w:rPr>
        <w:t>interest</w:t>
      </w:r>
      <w:r>
        <w:rPr>
          <w:spacing w:val="-5"/>
        </w:rPr>
        <w:t xml:space="preserve"> </w:t>
      </w:r>
      <w:r>
        <w:rPr>
          <w:spacing w:val="-2"/>
        </w:rPr>
        <w:t>arises</w:t>
      </w:r>
      <w:r>
        <w:rPr>
          <w:spacing w:val="-6"/>
        </w:rPr>
        <w:t xml:space="preserve"> </w:t>
      </w:r>
      <w:r>
        <w:rPr>
          <w:spacing w:val="-2"/>
        </w:rPr>
        <w:t>or</w:t>
      </w:r>
      <w:r>
        <w:rPr>
          <w:spacing w:val="-8"/>
        </w:rPr>
        <w:t xml:space="preserve"> </w:t>
      </w:r>
      <w:r>
        <w:rPr>
          <w:spacing w:val="-2"/>
        </w:rPr>
        <w:t>is</w:t>
      </w:r>
      <w:r>
        <w:rPr>
          <w:spacing w:val="-6"/>
        </w:rPr>
        <w:t xml:space="preserve"> </w:t>
      </w:r>
      <w:r>
        <w:rPr>
          <w:spacing w:val="-2"/>
        </w:rPr>
        <w:t>likely</w:t>
      </w:r>
      <w:r>
        <w:rPr>
          <w:spacing w:val="-6"/>
        </w:rPr>
        <w:t xml:space="preserve"> </w:t>
      </w:r>
      <w:r>
        <w:rPr>
          <w:spacing w:val="-2"/>
        </w:rPr>
        <w:t>to</w:t>
      </w:r>
      <w:r>
        <w:rPr>
          <w:spacing w:val="-7"/>
        </w:rPr>
        <w:t xml:space="preserve"> </w:t>
      </w:r>
      <w:r>
        <w:rPr>
          <w:spacing w:val="-2"/>
        </w:rPr>
        <w:t>arise,</w:t>
      </w:r>
      <w:r>
        <w:rPr>
          <w:spacing w:val="-5"/>
        </w:rPr>
        <w:t xml:space="preserve"> </w:t>
      </w:r>
      <w:r>
        <w:rPr>
          <w:spacing w:val="-2"/>
        </w:rPr>
        <w:t>it</w:t>
      </w:r>
      <w:r>
        <w:rPr>
          <w:spacing w:val="-8"/>
        </w:rPr>
        <w:t xml:space="preserve"> </w:t>
      </w:r>
      <w:r>
        <w:rPr>
          <w:spacing w:val="-2"/>
        </w:rPr>
        <w:t>must</w:t>
      </w:r>
      <w:r>
        <w:rPr>
          <w:spacing w:val="-8"/>
        </w:rPr>
        <w:t xml:space="preserve"> </w:t>
      </w:r>
      <w:r>
        <w:rPr>
          <w:spacing w:val="-2"/>
        </w:rPr>
        <w:t>be</w:t>
      </w:r>
      <w:r>
        <w:rPr>
          <w:spacing w:val="-7"/>
        </w:rPr>
        <w:t xml:space="preserve"> </w:t>
      </w:r>
      <w:r>
        <w:rPr>
          <w:spacing w:val="-2"/>
        </w:rPr>
        <w:t>disclosed</w:t>
      </w:r>
      <w:r>
        <w:rPr>
          <w:spacing w:val="-7"/>
        </w:rPr>
        <w:t xml:space="preserve"> </w:t>
      </w:r>
      <w:r>
        <w:rPr>
          <w:spacing w:val="-2"/>
        </w:rPr>
        <w:t>transparently</w:t>
      </w:r>
      <w:r>
        <w:rPr>
          <w:spacing w:val="-6"/>
        </w:rPr>
        <w:t xml:space="preserve"> </w:t>
      </w:r>
      <w:r>
        <w:rPr>
          <w:spacing w:val="-2"/>
        </w:rPr>
        <w:t>and</w:t>
      </w:r>
      <w:r>
        <w:rPr>
          <w:spacing w:val="-7"/>
        </w:rPr>
        <w:t xml:space="preserve"> </w:t>
      </w:r>
      <w:r>
        <w:rPr>
          <w:spacing w:val="-2"/>
        </w:rPr>
        <w:t>promptly</w:t>
      </w:r>
      <w:r>
        <w:rPr>
          <w:spacing w:val="-6"/>
        </w:rPr>
        <w:t xml:space="preserve"> </w:t>
      </w:r>
      <w:r>
        <w:rPr>
          <w:spacing w:val="-2"/>
        </w:rPr>
        <w:t>within</w:t>
      </w:r>
      <w:r>
        <w:rPr>
          <w:spacing w:val="-4"/>
        </w:rPr>
        <w:t xml:space="preserve"> </w:t>
      </w:r>
      <w:r>
        <w:rPr>
          <w:spacing w:val="-2"/>
        </w:rPr>
        <w:t>INNA.</w:t>
      </w:r>
      <w:r>
        <w:rPr>
          <w:spacing w:val="-5"/>
        </w:rPr>
        <w:t xml:space="preserve"> </w:t>
      </w:r>
      <w:r>
        <w:rPr>
          <w:spacing w:val="-2"/>
        </w:rPr>
        <w:t>The</w:t>
      </w:r>
      <w:r>
        <w:rPr>
          <w:spacing w:val="-7"/>
        </w:rPr>
        <w:t xml:space="preserve"> </w:t>
      </w:r>
      <w:r>
        <w:rPr>
          <w:spacing w:val="-2"/>
        </w:rPr>
        <w:t>possible</w:t>
      </w:r>
      <w:r>
        <w:rPr>
          <w:spacing w:val="-11"/>
        </w:rPr>
        <w:t xml:space="preserve"> </w:t>
      </w:r>
      <w:r>
        <w:rPr>
          <w:spacing w:val="-2"/>
        </w:rPr>
        <w:t xml:space="preserve">or </w:t>
      </w:r>
      <w:r>
        <w:t>actual situation will be assessed, and appropriate measures will be decided on</w:t>
      </w:r>
      <w:r>
        <w:rPr>
          <w:spacing w:val="40"/>
        </w:rPr>
        <w:t xml:space="preserve"> </w:t>
      </w:r>
      <w:r>
        <w:t>and carried out if</w:t>
      </w:r>
      <w:r>
        <w:rPr>
          <w:spacing w:val="40"/>
        </w:rPr>
        <w:t xml:space="preserve"> </w:t>
      </w:r>
      <w:r>
        <w:rPr>
          <w:spacing w:val="-2"/>
        </w:rPr>
        <w:t>necessary.</w:t>
      </w:r>
    </w:p>
    <w:p w:rsidR="00D81809" w14:paraId="27E3B745" w14:textId="77777777">
      <w:pPr>
        <w:pStyle w:val="BodyText"/>
      </w:pPr>
    </w:p>
    <w:p w:rsidR="00D81809" w14:paraId="65FAA65C" w14:textId="77777777">
      <w:pPr>
        <w:pStyle w:val="BodyText"/>
        <w:spacing w:before="73"/>
      </w:pPr>
    </w:p>
    <w:p w:rsidR="00D81809" w14:paraId="5BCCFE86" w14:textId="77777777">
      <w:pPr>
        <w:pStyle w:val="Heading3"/>
        <w:numPr>
          <w:ilvl w:val="1"/>
          <w:numId w:val="1"/>
        </w:numPr>
        <w:tabs>
          <w:tab w:val="left" w:pos="800"/>
          <w:tab w:val="left" w:pos="802"/>
        </w:tabs>
        <w:spacing w:line="235" w:lineRule="auto"/>
        <w:ind w:right="1075"/>
      </w:pPr>
      <w:r>
        <w:rPr>
          <w:color w:val="0E4660"/>
        </w:rPr>
        <w:t>Anti-money</w:t>
      </w:r>
      <w:r>
        <w:rPr>
          <w:color w:val="0E4660"/>
          <w:spacing w:val="-12"/>
        </w:rPr>
        <w:t xml:space="preserve"> </w:t>
      </w:r>
      <w:r>
        <w:rPr>
          <w:color w:val="0E4660"/>
        </w:rPr>
        <w:t>laundering</w:t>
      </w:r>
      <w:r>
        <w:rPr>
          <w:color w:val="0E4660"/>
          <w:spacing w:val="-12"/>
        </w:rPr>
        <w:t xml:space="preserve"> </w:t>
      </w:r>
      <w:r>
        <w:rPr>
          <w:color w:val="0E4660"/>
        </w:rPr>
        <w:t>and</w:t>
      </w:r>
      <w:r>
        <w:rPr>
          <w:color w:val="0E4660"/>
          <w:spacing w:val="-13"/>
        </w:rPr>
        <w:t xml:space="preserve"> </w:t>
      </w:r>
      <w:r>
        <w:rPr>
          <w:color w:val="0E4660"/>
        </w:rPr>
        <w:t>transparency</w:t>
      </w:r>
      <w:r>
        <w:rPr>
          <w:color w:val="0E4660"/>
          <w:spacing w:val="-13"/>
        </w:rPr>
        <w:t xml:space="preserve"> </w:t>
      </w:r>
      <w:r>
        <w:rPr>
          <w:color w:val="0E4660"/>
        </w:rPr>
        <w:t>with</w:t>
      </w:r>
      <w:r>
        <w:rPr>
          <w:color w:val="0E4660"/>
          <w:spacing w:val="-13"/>
        </w:rPr>
        <w:t xml:space="preserve"> </w:t>
      </w:r>
      <w:r>
        <w:rPr>
          <w:color w:val="0E4660"/>
        </w:rPr>
        <w:t>financial</w:t>
      </w:r>
      <w:r>
        <w:rPr>
          <w:color w:val="0E4660"/>
          <w:spacing w:val="-12"/>
        </w:rPr>
        <w:t xml:space="preserve"> </w:t>
      </w:r>
      <w:r>
        <w:rPr>
          <w:color w:val="0E4660"/>
        </w:rPr>
        <w:t>activities</w:t>
      </w:r>
      <w:r>
        <w:rPr>
          <w:color w:val="0E4660"/>
          <w:spacing w:val="-13"/>
        </w:rPr>
        <w:t xml:space="preserve"> </w:t>
      </w:r>
      <w:r>
        <w:rPr>
          <w:color w:val="0E4660"/>
        </w:rPr>
        <w:t>and</w:t>
      </w:r>
      <w:r>
        <w:rPr>
          <w:color w:val="0E4660"/>
          <w:spacing w:val="-13"/>
        </w:rPr>
        <w:t xml:space="preserve"> </w:t>
      </w:r>
      <w:r>
        <w:rPr>
          <w:color w:val="0E4660"/>
        </w:rPr>
        <w:t>compliance</w:t>
      </w:r>
      <w:r>
        <w:rPr>
          <w:color w:val="0E4660"/>
          <w:spacing w:val="-14"/>
        </w:rPr>
        <w:t xml:space="preserve"> </w:t>
      </w:r>
      <w:r>
        <w:rPr>
          <w:color w:val="0E4660"/>
        </w:rPr>
        <w:t xml:space="preserve">with </w:t>
      </w:r>
      <w:r>
        <w:rPr>
          <w:color w:val="0E4660"/>
          <w:spacing w:val="-2"/>
        </w:rPr>
        <w:t>sanctions</w:t>
      </w:r>
    </w:p>
    <w:p w:rsidR="00D81809" w14:paraId="624D321F" w14:textId="77777777">
      <w:pPr>
        <w:pStyle w:val="BodyText"/>
        <w:spacing w:before="104"/>
        <w:rPr>
          <w:b/>
        </w:rPr>
      </w:pPr>
    </w:p>
    <w:p w:rsidR="00D81809" w14:paraId="4688A820" w14:textId="77777777">
      <w:pPr>
        <w:ind w:left="122"/>
        <w:rPr>
          <w:i/>
        </w:rPr>
      </w:pPr>
      <w:r>
        <w:rPr>
          <w:i/>
        </w:rPr>
        <w:t>“We</w:t>
      </w:r>
      <w:r>
        <w:rPr>
          <w:i/>
          <w:spacing w:val="75"/>
          <w:w w:val="150"/>
        </w:rPr>
        <w:t xml:space="preserve"> </w:t>
      </w:r>
      <w:r>
        <w:rPr>
          <w:i/>
        </w:rPr>
        <w:t>screen</w:t>
      </w:r>
      <w:r>
        <w:rPr>
          <w:i/>
          <w:spacing w:val="75"/>
          <w:w w:val="150"/>
        </w:rPr>
        <w:t xml:space="preserve"> </w:t>
      </w:r>
      <w:r>
        <w:rPr>
          <w:i/>
        </w:rPr>
        <w:t>our</w:t>
      </w:r>
      <w:r>
        <w:rPr>
          <w:i/>
          <w:spacing w:val="75"/>
          <w:w w:val="150"/>
        </w:rPr>
        <w:t xml:space="preserve"> </w:t>
      </w:r>
      <w:r>
        <w:rPr>
          <w:i/>
        </w:rPr>
        <w:t>counterparties</w:t>
      </w:r>
      <w:r>
        <w:rPr>
          <w:i/>
          <w:spacing w:val="71"/>
          <w:w w:val="150"/>
        </w:rPr>
        <w:t xml:space="preserve"> </w:t>
      </w:r>
      <w:r>
        <w:rPr>
          <w:i/>
        </w:rPr>
        <w:t>and</w:t>
      </w:r>
      <w:r>
        <w:rPr>
          <w:i/>
          <w:spacing w:val="75"/>
          <w:w w:val="150"/>
        </w:rPr>
        <w:t xml:space="preserve"> </w:t>
      </w:r>
      <w:r>
        <w:rPr>
          <w:i/>
        </w:rPr>
        <w:t>conduct</w:t>
      </w:r>
      <w:r>
        <w:rPr>
          <w:i/>
          <w:spacing w:val="74"/>
          <w:w w:val="150"/>
        </w:rPr>
        <w:t xml:space="preserve"> </w:t>
      </w:r>
      <w:r>
        <w:rPr>
          <w:i/>
        </w:rPr>
        <w:t>business</w:t>
      </w:r>
      <w:r>
        <w:rPr>
          <w:i/>
          <w:spacing w:val="74"/>
          <w:w w:val="150"/>
        </w:rPr>
        <w:t xml:space="preserve"> </w:t>
      </w:r>
      <w:r>
        <w:rPr>
          <w:i/>
        </w:rPr>
        <w:t>with</w:t>
      </w:r>
      <w:r>
        <w:rPr>
          <w:i/>
          <w:spacing w:val="70"/>
          <w:w w:val="150"/>
        </w:rPr>
        <w:t xml:space="preserve"> </w:t>
      </w:r>
      <w:r>
        <w:rPr>
          <w:i/>
        </w:rPr>
        <w:t>only</w:t>
      </w:r>
      <w:r>
        <w:rPr>
          <w:i/>
          <w:spacing w:val="73"/>
          <w:w w:val="150"/>
        </w:rPr>
        <w:t xml:space="preserve"> </w:t>
      </w:r>
      <w:r>
        <w:rPr>
          <w:i/>
        </w:rPr>
        <w:t>responsible,</w:t>
      </w:r>
      <w:r>
        <w:rPr>
          <w:i/>
          <w:spacing w:val="71"/>
          <w:w w:val="150"/>
        </w:rPr>
        <w:t xml:space="preserve"> </w:t>
      </w:r>
      <w:r>
        <w:rPr>
          <w:i/>
        </w:rPr>
        <w:t>good</w:t>
      </w:r>
      <w:r>
        <w:rPr>
          <w:i/>
          <w:spacing w:val="71"/>
          <w:w w:val="150"/>
        </w:rPr>
        <w:t xml:space="preserve"> </w:t>
      </w:r>
      <w:r>
        <w:rPr>
          <w:i/>
          <w:spacing w:val="-2"/>
        </w:rPr>
        <w:t>reputationed</w:t>
      </w:r>
    </w:p>
    <w:p w:rsidR="00D81809" w14:paraId="03A6BDCD" w14:textId="77777777">
      <w:pPr>
        <w:spacing w:before="1"/>
        <w:ind w:left="122"/>
        <w:rPr>
          <w:i/>
        </w:rPr>
      </w:pPr>
      <w:r>
        <w:rPr>
          <w:i/>
          <w:spacing w:val="-2"/>
        </w:rPr>
        <w:t>counterparties”</w:t>
      </w:r>
    </w:p>
    <w:p w:rsidR="00D81809" w14:paraId="2ECC23B6" w14:textId="77777777">
      <w:pPr>
        <w:pStyle w:val="BodyText"/>
        <w:spacing w:before="155"/>
        <w:ind w:left="122"/>
      </w:pPr>
      <w:r>
        <w:t>INNA</w:t>
      </w:r>
      <w:r>
        <w:rPr>
          <w:spacing w:val="24"/>
        </w:rPr>
        <w:t xml:space="preserve"> </w:t>
      </w:r>
      <w:r>
        <w:t>does not</w:t>
      </w:r>
      <w:r>
        <w:rPr>
          <w:spacing w:val="22"/>
        </w:rPr>
        <w:t xml:space="preserve"> </w:t>
      </w:r>
      <w:r>
        <w:t>condone any</w:t>
      </w:r>
      <w:r>
        <w:rPr>
          <w:spacing w:val="20"/>
        </w:rPr>
        <w:t xml:space="preserve"> </w:t>
      </w:r>
      <w:r>
        <w:t>actions</w:t>
      </w:r>
      <w:r>
        <w:rPr>
          <w:spacing w:val="21"/>
        </w:rPr>
        <w:t xml:space="preserve"> </w:t>
      </w:r>
      <w:r>
        <w:t>related</w:t>
      </w:r>
      <w:r>
        <w:rPr>
          <w:spacing w:val="22"/>
        </w:rPr>
        <w:t xml:space="preserve"> </w:t>
      </w:r>
      <w:r>
        <w:t>to</w:t>
      </w:r>
      <w:r>
        <w:rPr>
          <w:spacing w:val="21"/>
        </w:rPr>
        <w:t xml:space="preserve"> </w:t>
      </w:r>
      <w:r>
        <w:t>criminal</w:t>
      </w:r>
      <w:r>
        <w:rPr>
          <w:spacing w:val="24"/>
        </w:rPr>
        <w:t xml:space="preserve"> </w:t>
      </w:r>
      <w:r>
        <w:t>activities that aim</w:t>
      </w:r>
      <w:r>
        <w:rPr>
          <w:spacing w:val="23"/>
        </w:rPr>
        <w:t xml:space="preserve"> </w:t>
      </w:r>
      <w:r>
        <w:t>to</w:t>
      </w:r>
      <w:r>
        <w:rPr>
          <w:spacing w:val="23"/>
        </w:rPr>
        <w:t xml:space="preserve"> </w:t>
      </w:r>
      <w:r>
        <w:t>conceal</w:t>
      </w:r>
      <w:r>
        <w:rPr>
          <w:spacing w:val="23"/>
        </w:rPr>
        <w:t xml:space="preserve"> </w:t>
      </w:r>
      <w:r>
        <w:t>the</w:t>
      </w:r>
      <w:r>
        <w:rPr>
          <w:spacing w:val="21"/>
        </w:rPr>
        <w:t xml:space="preserve"> </w:t>
      </w:r>
      <w:r>
        <w:t>illegal</w:t>
      </w:r>
      <w:r>
        <w:rPr>
          <w:spacing w:val="23"/>
        </w:rPr>
        <w:t xml:space="preserve"> </w:t>
      </w:r>
      <w:r>
        <w:t>origin of funds (i.e. money laundering). INNA does not condone the financing of terrorism.</w:t>
      </w:r>
    </w:p>
    <w:p w:rsidR="00D81809" w14:paraId="6882C678" w14:textId="77777777">
      <w:pPr>
        <w:pStyle w:val="BodyText"/>
        <w:spacing w:before="157"/>
        <w:ind w:left="122" w:right="188"/>
        <w:jc w:val="both"/>
      </w:pPr>
      <w:r>
        <w:t>INNA screens business partners in order to reduce the risk of becoming involved in unethical, illegal or criminal activities. INNA is committed to fully comply with applicable anti-money laundering and terrorist financing laws and sanctions laws and regulations including United Nations sanctions and applicable sanctions under the national laws and laws of the European Union, the United States and the United Kingdom. INNA does not engage with business partners that are the target of any economic sanctions or export control laws. INNA does not engage in transactions with parties that participate in money laundering or criminal tax evasion.</w:t>
      </w:r>
    </w:p>
    <w:p w:rsidR="00D81809" w14:paraId="7C04E320" w14:textId="77777777">
      <w:pPr>
        <w:pStyle w:val="BodyText"/>
        <w:spacing w:before="154"/>
        <w:ind w:left="122"/>
      </w:pPr>
      <w:r>
        <w:t>All</w:t>
      </w:r>
      <w:r>
        <w:rPr>
          <w:spacing w:val="-9"/>
        </w:rPr>
        <w:t xml:space="preserve"> </w:t>
      </w:r>
      <w:r>
        <w:t>financial</w:t>
      </w:r>
      <w:r>
        <w:rPr>
          <w:spacing w:val="-7"/>
        </w:rPr>
        <w:t xml:space="preserve"> </w:t>
      </w:r>
      <w:r>
        <w:t>activities</w:t>
      </w:r>
      <w:r>
        <w:rPr>
          <w:spacing w:val="-7"/>
        </w:rPr>
        <w:t xml:space="preserve"> </w:t>
      </w:r>
      <w:r>
        <w:t>should</w:t>
      </w:r>
      <w:r>
        <w:rPr>
          <w:spacing w:val="-6"/>
        </w:rPr>
        <w:t xml:space="preserve"> </w:t>
      </w:r>
      <w:r>
        <w:t>be</w:t>
      </w:r>
      <w:r>
        <w:rPr>
          <w:spacing w:val="-6"/>
        </w:rPr>
        <w:t xml:space="preserve"> </w:t>
      </w:r>
      <w:r>
        <w:t>conducted</w:t>
      </w:r>
      <w:r>
        <w:rPr>
          <w:spacing w:val="-9"/>
        </w:rPr>
        <w:t xml:space="preserve"> </w:t>
      </w:r>
      <w:r>
        <w:t>transparently</w:t>
      </w:r>
      <w:r>
        <w:rPr>
          <w:spacing w:val="-5"/>
        </w:rPr>
        <w:t xml:space="preserve"> </w:t>
      </w:r>
      <w:r>
        <w:t>and</w:t>
      </w:r>
      <w:r>
        <w:rPr>
          <w:spacing w:val="-8"/>
        </w:rPr>
        <w:t xml:space="preserve"> </w:t>
      </w:r>
      <w:r>
        <w:t>recorded</w:t>
      </w:r>
      <w:r>
        <w:rPr>
          <w:spacing w:val="-8"/>
        </w:rPr>
        <w:t xml:space="preserve"> </w:t>
      </w:r>
      <w:r>
        <w:rPr>
          <w:spacing w:val="-2"/>
        </w:rPr>
        <w:t>accurately.</w:t>
      </w:r>
    </w:p>
    <w:p w:rsidR="00D81809" w14:paraId="628A344A" w14:textId="77777777">
      <w:pPr>
        <w:pStyle w:val="BodyText"/>
        <w:spacing w:before="153"/>
        <w:ind w:left="122" w:right="193"/>
        <w:jc w:val="both"/>
      </w:pPr>
      <w:r>
        <w:t>Furthermore, INNA does not condone fraudulent acts in any form. This includes deliberately misleading or otherwise</w:t>
      </w:r>
      <w:r>
        <w:rPr>
          <w:spacing w:val="-5"/>
        </w:rPr>
        <w:t xml:space="preserve"> </w:t>
      </w:r>
      <w:r>
        <w:t>unfair</w:t>
      </w:r>
      <w:r>
        <w:rPr>
          <w:spacing w:val="-4"/>
        </w:rPr>
        <w:t xml:space="preserve"> </w:t>
      </w:r>
      <w:r>
        <w:t>means</w:t>
      </w:r>
      <w:r>
        <w:rPr>
          <w:spacing w:val="-4"/>
        </w:rPr>
        <w:t xml:space="preserve"> </w:t>
      </w:r>
      <w:r>
        <w:t>for</w:t>
      </w:r>
      <w:r>
        <w:rPr>
          <w:spacing w:val="-4"/>
        </w:rPr>
        <w:t xml:space="preserve"> </w:t>
      </w:r>
      <w:r>
        <w:t>unjustified</w:t>
      </w:r>
      <w:r>
        <w:rPr>
          <w:spacing w:val="-5"/>
        </w:rPr>
        <w:t xml:space="preserve"> </w:t>
      </w:r>
      <w:r>
        <w:t>or</w:t>
      </w:r>
      <w:r>
        <w:rPr>
          <w:spacing w:val="-4"/>
        </w:rPr>
        <w:t xml:space="preserve"> </w:t>
      </w:r>
      <w:r>
        <w:t>unlawful</w:t>
      </w:r>
      <w:r>
        <w:rPr>
          <w:spacing w:val="-5"/>
        </w:rPr>
        <w:t xml:space="preserve"> </w:t>
      </w:r>
      <w:r>
        <w:t>economic</w:t>
      </w:r>
      <w:r>
        <w:rPr>
          <w:spacing w:val="-4"/>
        </w:rPr>
        <w:t xml:space="preserve"> </w:t>
      </w:r>
      <w:r>
        <w:t>gain</w:t>
      </w:r>
      <w:r>
        <w:rPr>
          <w:spacing w:val="-5"/>
        </w:rPr>
        <w:t xml:space="preserve"> </w:t>
      </w:r>
      <w:r>
        <w:t>or</w:t>
      </w:r>
      <w:r>
        <w:rPr>
          <w:spacing w:val="-4"/>
        </w:rPr>
        <w:t xml:space="preserve"> </w:t>
      </w:r>
      <w:r>
        <w:t>deliberately</w:t>
      </w:r>
      <w:r>
        <w:rPr>
          <w:spacing w:val="-4"/>
        </w:rPr>
        <w:t xml:space="preserve"> </w:t>
      </w:r>
      <w:r>
        <w:t>misrepresenting</w:t>
      </w:r>
      <w:r>
        <w:rPr>
          <w:spacing w:val="-5"/>
        </w:rPr>
        <w:t xml:space="preserve"> </w:t>
      </w:r>
      <w:r>
        <w:t>information that affects financial statements and reporting. The following are also strictly prohibited: misuse or misappropriation of money or assets, theft; tampering with financial statements and reporting; destruction, deletion or improper use of data and equipment; and neglecting to report violations of law, regulations or company policies.</w:t>
      </w:r>
    </w:p>
    <w:p w:rsidR="00D81809" w14:paraId="6B04E9D9" w14:textId="77777777">
      <w:pPr>
        <w:pStyle w:val="BodyText"/>
        <w:spacing w:before="155"/>
        <w:ind w:left="122"/>
      </w:pPr>
      <w:r>
        <w:t>For</w:t>
      </w:r>
      <w:r>
        <w:rPr>
          <w:spacing w:val="-6"/>
        </w:rPr>
        <w:t xml:space="preserve"> </w:t>
      </w:r>
      <w:r>
        <w:t>more</w:t>
      </w:r>
      <w:r>
        <w:rPr>
          <w:spacing w:val="-7"/>
        </w:rPr>
        <w:t xml:space="preserve"> </w:t>
      </w:r>
      <w:r>
        <w:t>information,</w:t>
      </w:r>
      <w:r>
        <w:rPr>
          <w:spacing w:val="-3"/>
        </w:rPr>
        <w:t xml:space="preserve"> </w:t>
      </w:r>
      <w:r>
        <w:t>see</w:t>
      </w:r>
      <w:r>
        <w:rPr>
          <w:spacing w:val="-5"/>
        </w:rPr>
        <w:t xml:space="preserve"> </w:t>
      </w:r>
      <w:r>
        <w:t>our</w:t>
      </w:r>
      <w:r>
        <w:rPr>
          <w:spacing w:val="-6"/>
        </w:rPr>
        <w:t xml:space="preserve"> </w:t>
      </w:r>
      <w:r>
        <w:t>Trade</w:t>
      </w:r>
      <w:r>
        <w:rPr>
          <w:spacing w:val="-7"/>
        </w:rPr>
        <w:t xml:space="preserve"> </w:t>
      </w:r>
      <w:r>
        <w:t>Compliance</w:t>
      </w:r>
      <w:r>
        <w:rPr>
          <w:spacing w:val="-6"/>
        </w:rPr>
        <w:t xml:space="preserve"> </w:t>
      </w:r>
      <w:r>
        <w:rPr>
          <w:spacing w:val="-2"/>
        </w:rPr>
        <w:t>Policy.</w:t>
      </w:r>
    </w:p>
    <w:p w:rsidR="00D81809" w14:paraId="368C2A69" w14:textId="77777777">
      <w:pPr>
        <w:pStyle w:val="BodyText"/>
        <w:sectPr w:rsidSect="00D247CB">
          <w:pgSz w:w="11910" w:h="16840"/>
          <w:pgMar w:top="1060" w:right="425" w:bottom="280" w:left="708" w:header="832" w:footer="680" w:gutter="0"/>
          <w:cols w:space="708"/>
          <w:docGrid w:linePitch="299"/>
        </w:sectPr>
      </w:pPr>
    </w:p>
    <w:p w:rsidR="00D81809" w14:paraId="3A43CC4C" w14:textId="77777777">
      <w:pPr>
        <w:pStyle w:val="BodyText"/>
      </w:pPr>
    </w:p>
    <w:p w:rsidR="00D81809" w14:paraId="56014464" w14:textId="77777777">
      <w:pPr>
        <w:pStyle w:val="BodyText"/>
        <w:spacing w:before="69"/>
      </w:pPr>
    </w:p>
    <w:p w:rsidR="00D81809" w14:paraId="09A9A6CB" w14:textId="77777777">
      <w:pPr>
        <w:pStyle w:val="Heading3"/>
        <w:numPr>
          <w:ilvl w:val="1"/>
          <w:numId w:val="1"/>
        </w:numPr>
        <w:tabs>
          <w:tab w:val="left" w:pos="803"/>
        </w:tabs>
        <w:ind w:left="803" w:hanging="458"/>
      </w:pPr>
      <w:r>
        <w:rPr>
          <w:color w:val="0E4660"/>
        </w:rPr>
        <w:t>Purchasing,</w:t>
      </w:r>
      <w:r>
        <w:rPr>
          <w:color w:val="0E4660"/>
          <w:spacing w:val="-17"/>
        </w:rPr>
        <w:t xml:space="preserve"> </w:t>
      </w:r>
      <w:r>
        <w:rPr>
          <w:color w:val="0E4660"/>
        </w:rPr>
        <w:t>selection</w:t>
      </w:r>
      <w:r>
        <w:rPr>
          <w:color w:val="0E4660"/>
          <w:spacing w:val="-14"/>
        </w:rPr>
        <w:t xml:space="preserve"> </w:t>
      </w:r>
      <w:r>
        <w:rPr>
          <w:color w:val="0E4660"/>
        </w:rPr>
        <w:t>of</w:t>
      </w:r>
      <w:r>
        <w:rPr>
          <w:color w:val="0E4660"/>
          <w:spacing w:val="-13"/>
        </w:rPr>
        <w:t xml:space="preserve"> </w:t>
      </w:r>
      <w:r>
        <w:rPr>
          <w:color w:val="0E4660"/>
        </w:rPr>
        <w:t>suppliers</w:t>
      </w:r>
      <w:r>
        <w:rPr>
          <w:color w:val="0E4660"/>
          <w:spacing w:val="-15"/>
        </w:rPr>
        <w:t xml:space="preserve"> </w:t>
      </w:r>
      <w:r>
        <w:rPr>
          <w:color w:val="0E4660"/>
        </w:rPr>
        <w:t>and</w:t>
      </w:r>
      <w:r>
        <w:rPr>
          <w:color w:val="0E4660"/>
          <w:spacing w:val="-15"/>
        </w:rPr>
        <w:t xml:space="preserve"> </w:t>
      </w:r>
      <w:r>
        <w:rPr>
          <w:color w:val="0E4660"/>
        </w:rPr>
        <w:t>business</w:t>
      </w:r>
      <w:r>
        <w:rPr>
          <w:color w:val="0E4660"/>
          <w:spacing w:val="-13"/>
        </w:rPr>
        <w:t xml:space="preserve"> </w:t>
      </w:r>
      <w:r>
        <w:rPr>
          <w:color w:val="0E4660"/>
          <w:spacing w:val="-2"/>
        </w:rPr>
        <w:t>partners</w:t>
      </w:r>
    </w:p>
    <w:p w:rsidR="00D81809" w14:paraId="4C7073E4" w14:textId="77777777">
      <w:pPr>
        <w:pStyle w:val="BodyText"/>
        <w:spacing w:before="79"/>
        <w:rPr>
          <w:b/>
        </w:rPr>
      </w:pPr>
    </w:p>
    <w:p w:rsidR="00D81809" w14:paraId="111AC9DF" w14:textId="77777777">
      <w:pPr>
        <w:pStyle w:val="BodyText"/>
        <w:spacing w:before="1"/>
        <w:ind w:left="264" w:right="186"/>
        <w:jc w:val="both"/>
      </w:pPr>
      <w:r>
        <w:t>A significant part of INNA’s impact on sustainability is related to our value chain. Therefore, INNA is committed to responsible procurement and purchasing practices. The products INNA uses, and the suppliers INNA cooperates with, are directly linked to INNA’s sustainability performance. To ensure cooperation</w:t>
      </w:r>
      <w:r>
        <w:rPr>
          <w:spacing w:val="-7"/>
        </w:rPr>
        <w:t xml:space="preserve"> </w:t>
      </w:r>
      <w:r>
        <w:t>with</w:t>
      </w:r>
      <w:r>
        <w:rPr>
          <w:spacing w:val="-7"/>
        </w:rPr>
        <w:t xml:space="preserve"> </w:t>
      </w:r>
      <w:r>
        <w:t>responsible</w:t>
      </w:r>
      <w:r>
        <w:rPr>
          <w:spacing w:val="-7"/>
        </w:rPr>
        <w:t xml:space="preserve"> </w:t>
      </w:r>
      <w:r>
        <w:t>organizations</w:t>
      </w:r>
      <w:r>
        <w:rPr>
          <w:spacing w:val="-5"/>
        </w:rPr>
        <w:t xml:space="preserve"> </w:t>
      </w:r>
      <w:r>
        <w:t>INNA</w:t>
      </w:r>
      <w:r>
        <w:rPr>
          <w:spacing w:val="-8"/>
        </w:rPr>
        <w:t xml:space="preserve"> </w:t>
      </w:r>
      <w:r>
        <w:t>conducts</w:t>
      </w:r>
      <w:r>
        <w:rPr>
          <w:spacing w:val="-7"/>
        </w:rPr>
        <w:t xml:space="preserve"> </w:t>
      </w:r>
      <w:r>
        <w:t>assessments</w:t>
      </w:r>
      <w:r>
        <w:rPr>
          <w:spacing w:val="-7"/>
        </w:rPr>
        <w:t xml:space="preserve"> </w:t>
      </w:r>
      <w:r>
        <w:t>for</w:t>
      </w:r>
      <w:r>
        <w:rPr>
          <w:spacing w:val="-11"/>
        </w:rPr>
        <w:t xml:space="preserve"> </w:t>
      </w:r>
      <w:r>
        <w:t>all</w:t>
      </w:r>
      <w:r>
        <w:rPr>
          <w:spacing w:val="-8"/>
        </w:rPr>
        <w:t xml:space="preserve"> </w:t>
      </w:r>
      <w:r>
        <w:t>new</w:t>
      </w:r>
      <w:r>
        <w:rPr>
          <w:spacing w:val="-8"/>
        </w:rPr>
        <w:t xml:space="preserve"> </w:t>
      </w:r>
      <w:r>
        <w:t>and</w:t>
      </w:r>
      <w:r>
        <w:rPr>
          <w:spacing w:val="-7"/>
        </w:rPr>
        <w:t xml:space="preserve"> </w:t>
      </w:r>
      <w:r>
        <w:t>existing</w:t>
      </w:r>
      <w:r>
        <w:rPr>
          <w:spacing w:val="-7"/>
        </w:rPr>
        <w:t xml:space="preserve"> </w:t>
      </w:r>
      <w:r>
        <w:t>suppliers.</w:t>
      </w:r>
    </w:p>
    <w:p w:rsidR="00D81809" w14:paraId="4BBF33E5" w14:textId="77777777">
      <w:pPr>
        <w:pStyle w:val="BodyText"/>
        <w:spacing w:before="248"/>
        <w:ind w:left="264" w:right="190"/>
        <w:jc w:val="both"/>
      </w:pPr>
      <w:r>
        <w:t>INNA aims to identify any potential human rights or environmental violations and other illegal or unethical activities within its value chain. INNA’s Supplier Code of Conduct sets the standard for respect for human rights, working conditions, environmental and societal performance, and ethical business conduct that INNA’s suppliers are expected to follow.</w:t>
      </w:r>
    </w:p>
    <w:p w:rsidR="00D81809" w14:paraId="0136C7C4" w14:textId="77777777">
      <w:pPr>
        <w:pStyle w:val="BodyText"/>
        <w:spacing w:before="163"/>
      </w:pPr>
    </w:p>
    <w:p w:rsidR="00D81809" w14:paraId="2D9A4913" w14:textId="77777777">
      <w:pPr>
        <w:pStyle w:val="Heading3"/>
        <w:numPr>
          <w:ilvl w:val="1"/>
          <w:numId w:val="1"/>
        </w:numPr>
        <w:tabs>
          <w:tab w:val="left" w:pos="803"/>
        </w:tabs>
        <w:ind w:left="803" w:hanging="458"/>
      </w:pPr>
      <w:r>
        <w:rPr>
          <w:color w:val="0E4660"/>
        </w:rPr>
        <w:t>Fair</w:t>
      </w:r>
      <w:r>
        <w:rPr>
          <w:color w:val="0E4660"/>
          <w:spacing w:val="-12"/>
        </w:rPr>
        <w:t xml:space="preserve"> </w:t>
      </w:r>
      <w:r>
        <w:rPr>
          <w:color w:val="0E4660"/>
          <w:spacing w:val="-2"/>
        </w:rPr>
        <w:t>competition</w:t>
      </w:r>
    </w:p>
    <w:p w:rsidR="00D81809" w14:paraId="12F23174" w14:textId="77777777">
      <w:pPr>
        <w:pStyle w:val="BodyText"/>
        <w:spacing w:before="241"/>
        <w:rPr>
          <w:b/>
        </w:rPr>
      </w:pPr>
    </w:p>
    <w:p w:rsidR="00D81809" w14:paraId="705FDC0F" w14:textId="77777777">
      <w:pPr>
        <w:ind w:left="345"/>
        <w:jc w:val="both"/>
        <w:rPr>
          <w:i/>
        </w:rPr>
      </w:pPr>
      <w:r>
        <w:rPr>
          <w:i/>
        </w:rPr>
        <w:t>“There</w:t>
      </w:r>
      <w:r>
        <w:rPr>
          <w:i/>
          <w:spacing w:val="-5"/>
        </w:rPr>
        <w:t xml:space="preserve"> </w:t>
      </w:r>
      <w:r>
        <w:rPr>
          <w:i/>
        </w:rPr>
        <w:t>is</w:t>
      </w:r>
      <w:r>
        <w:rPr>
          <w:i/>
          <w:spacing w:val="-2"/>
        </w:rPr>
        <w:t xml:space="preserve"> </w:t>
      </w:r>
      <w:r>
        <w:rPr>
          <w:i/>
        </w:rPr>
        <w:t>no</w:t>
      </w:r>
      <w:r>
        <w:rPr>
          <w:i/>
          <w:spacing w:val="-4"/>
        </w:rPr>
        <w:t xml:space="preserve"> </w:t>
      </w:r>
      <w:r>
        <w:rPr>
          <w:i/>
        </w:rPr>
        <w:t>other</w:t>
      </w:r>
      <w:r>
        <w:rPr>
          <w:i/>
          <w:spacing w:val="-3"/>
        </w:rPr>
        <w:t xml:space="preserve"> </w:t>
      </w:r>
      <w:r>
        <w:rPr>
          <w:i/>
          <w:spacing w:val="-4"/>
        </w:rPr>
        <w:t>way.”</w:t>
      </w:r>
    </w:p>
    <w:p w:rsidR="00D81809" w14:paraId="288A1463" w14:textId="77777777">
      <w:pPr>
        <w:pStyle w:val="BodyText"/>
        <w:spacing w:before="152"/>
        <w:ind w:left="345" w:right="192"/>
        <w:jc w:val="both"/>
      </w:pPr>
      <w:r>
        <w:t xml:space="preserve">INNA supports the principles of free enterprise and fair competition and complies with all applicable competition laws and regulations. INNA employees do not engage in any anti-competitive practices </w:t>
      </w:r>
      <w:r>
        <w:rPr>
          <w:spacing w:val="-2"/>
        </w:rPr>
        <w:t>including</w:t>
      </w:r>
      <w:r>
        <w:rPr>
          <w:spacing w:val="-8"/>
        </w:rPr>
        <w:t xml:space="preserve"> </w:t>
      </w:r>
      <w:r>
        <w:rPr>
          <w:spacing w:val="-2"/>
        </w:rPr>
        <w:t>market</w:t>
      </w:r>
      <w:r>
        <w:rPr>
          <w:spacing w:val="-6"/>
        </w:rPr>
        <w:t xml:space="preserve"> </w:t>
      </w:r>
      <w:r>
        <w:rPr>
          <w:spacing w:val="-2"/>
        </w:rPr>
        <w:t>allocation,</w:t>
      </w:r>
      <w:r>
        <w:rPr>
          <w:spacing w:val="-6"/>
        </w:rPr>
        <w:t xml:space="preserve"> </w:t>
      </w:r>
      <w:r>
        <w:rPr>
          <w:spacing w:val="-2"/>
        </w:rPr>
        <w:t>improper</w:t>
      </w:r>
      <w:r>
        <w:rPr>
          <w:spacing w:val="-7"/>
        </w:rPr>
        <w:t xml:space="preserve"> </w:t>
      </w:r>
      <w:r>
        <w:rPr>
          <w:spacing w:val="-2"/>
        </w:rPr>
        <w:t>information</w:t>
      </w:r>
      <w:r>
        <w:rPr>
          <w:spacing w:val="-8"/>
        </w:rPr>
        <w:t xml:space="preserve"> </w:t>
      </w:r>
      <w:r>
        <w:rPr>
          <w:spacing w:val="-2"/>
        </w:rPr>
        <w:t>exchange,</w:t>
      </w:r>
      <w:r>
        <w:rPr>
          <w:spacing w:val="-6"/>
        </w:rPr>
        <w:t xml:space="preserve"> </w:t>
      </w:r>
      <w:r>
        <w:rPr>
          <w:spacing w:val="-2"/>
        </w:rPr>
        <w:t>production</w:t>
      </w:r>
      <w:r>
        <w:rPr>
          <w:spacing w:val="-8"/>
        </w:rPr>
        <w:t xml:space="preserve"> </w:t>
      </w:r>
      <w:r>
        <w:rPr>
          <w:spacing w:val="-2"/>
        </w:rPr>
        <w:t>and</w:t>
      </w:r>
      <w:r>
        <w:rPr>
          <w:spacing w:val="-5"/>
        </w:rPr>
        <w:t xml:space="preserve"> </w:t>
      </w:r>
      <w:r>
        <w:rPr>
          <w:spacing w:val="-2"/>
        </w:rPr>
        <w:t>sales</w:t>
      </w:r>
      <w:r>
        <w:rPr>
          <w:spacing w:val="-7"/>
        </w:rPr>
        <w:t xml:space="preserve"> </w:t>
      </w:r>
      <w:r>
        <w:rPr>
          <w:spacing w:val="-2"/>
        </w:rPr>
        <w:t>quotas,</w:t>
      </w:r>
      <w:r>
        <w:rPr>
          <w:spacing w:val="-6"/>
        </w:rPr>
        <w:t xml:space="preserve"> </w:t>
      </w:r>
      <w:r>
        <w:rPr>
          <w:spacing w:val="-2"/>
        </w:rPr>
        <w:t>or</w:t>
      </w:r>
      <w:r>
        <w:rPr>
          <w:spacing w:val="-7"/>
        </w:rPr>
        <w:t xml:space="preserve"> </w:t>
      </w:r>
      <w:r>
        <w:rPr>
          <w:spacing w:val="-2"/>
        </w:rPr>
        <w:t>bid</w:t>
      </w:r>
      <w:r>
        <w:rPr>
          <w:spacing w:val="-8"/>
        </w:rPr>
        <w:t xml:space="preserve"> </w:t>
      </w:r>
      <w:r>
        <w:rPr>
          <w:spacing w:val="-2"/>
        </w:rPr>
        <w:t>rigging</w:t>
      </w:r>
      <w:r>
        <w:rPr>
          <w:spacing w:val="-8"/>
        </w:rPr>
        <w:t xml:space="preserve"> </w:t>
      </w:r>
      <w:r>
        <w:rPr>
          <w:spacing w:val="-2"/>
        </w:rPr>
        <w:t xml:space="preserve">with </w:t>
      </w:r>
      <w:r>
        <w:t>its competitors. INNA follows these principles in all our contacts with competitors, contacts with our</w:t>
      </w:r>
      <w:r>
        <w:rPr>
          <w:spacing w:val="-1"/>
        </w:rPr>
        <w:t xml:space="preserve"> </w:t>
      </w:r>
      <w:r>
        <w:t>value chain, and in our general communication.</w:t>
      </w:r>
    </w:p>
    <w:p w:rsidR="00D81809" w14:paraId="543CEF9B" w14:textId="77777777">
      <w:pPr>
        <w:pStyle w:val="BodyText"/>
        <w:spacing w:before="157"/>
        <w:ind w:left="345"/>
        <w:jc w:val="both"/>
      </w:pPr>
      <w:r>
        <w:t>For</w:t>
      </w:r>
      <w:r>
        <w:rPr>
          <w:spacing w:val="-7"/>
        </w:rPr>
        <w:t xml:space="preserve"> </w:t>
      </w:r>
      <w:r>
        <w:t>more</w:t>
      </w:r>
      <w:r>
        <w:rPr>
          <w:spacing w:val="-7"/>
        </w:rPr>
        <w:t xml:space="preserve"> </w:t>
      </w:r>
      <w:r>
        <w:t>information,</w:t>
      </w:r>
      <w:r>
        <w:rPr>
          <w:spacing w:val="-3"/>
        </w:rPr>
        <w:t xml:space="preserve"> </w:t>
      </w:r>
      <w:r>
        <w:t>see</w:t>
      </w:r>
      <w:r>
        <w:rPr>
          <w:spacing w:val="-6"/>
        </w:rPr>
        <w:t xml:space="preserve"> </w:t>
      </w:r>
      <w:r>
        <w:t>our</w:t>
      </w:r>
      <w:r>
        <w:rPr>
          <w:spacing w:val="-6"/>
        </w:rPr>
        <w:t xml:space="preserve"> </w:t>
      </w:r>
      <w:r>
        <w:t>Competition</w:t>
      </w:r>
      <w:r>
        <w:rPr>
          <w:spacing w:val="-5"/>
        </w:rPr>
        <w:t xml:space="preserve"> </w:t>
      </w:r>
      <w:r>
        <w:rPr>
          <w:spacing w:val="-2"/>
        </w:rPr>
        <w:t>Policy.</w:t>
      </w:r>
    </w:p>
    <w:p w:rsidR="00D81809" w14:paraId="40C0FEC0" w14:textId="77777777">
      <w:pPr>
        <w:pStyle w:val="BodyText"/>
      </w:pPr>
    </w:p>
    <w:p w:rsidR="00D81809" w14:paraId="46F9E5BD" w14:textId="77777777">
      <w:pPr>
        <w:pStyle w:val="BodyText"/>
        <w:spacing w:before="66"/>
      </w:pPr>
    </w:p>
    <w:p w:rsidR="00D81809" w14:paraId="7BEF6344" w14:textId="77777777">
      <w:pPr>
        <w:pStyle w:val="Heading3"/>
        <w:numPr>
          <w:ilvl w:val="1"/>
          <w:numId w:val="1"/>
        </w:numPr>
        <w:tabs>
          <w:tab w:val="left" w:pos="803"/>
        </w:tabs>
        <w:ind w:left="803" w:hanging="458"/>
      </w:pPr>
      <w:r>
        <w:rPr>
          <w:color w:val="0E4660"/>
        </w:rPr>
        <w:t>Information</w:t>
      </w:r>
      <w:r>
        <w:rPr>
          <w:color w:val="0E4660"/>
          <w:spacing w:val="-15"/>
        </w:rPr>
        <w:t xml:space="preserve"> </w:t>
      </w:r>
      <w:r>
        <w:rPr>
          <w:color w:val="0E4660"/>
        </w:rPr>
        <w:t>security</w:t>
      </w:r>
      <w:r>
        <w:rPr>
          <w:color w:val="0E4660"/>
          <w:spacing w:val="-14"/>
        </w:rPr>
        <w:t xml:space="preserve"> </w:t>
      </w:r>
      <w:r>
        <w:rPr>
          <w:color w:val="0E4660"/>
        </w:rPr>
        <w:t>and</w:t>
      </w:r>
      <w:r>
        <w:rPr>
          <w:color w:val="0E4660"/>
          <w:spacing w:val="-14"/>
        </w:rPr>
        <w:t xml:space="preserve"> </w:t>
      </w:r>
      <w:r>
        <w:rPr>
          <w:color w:val="0E4660"/>
        </w:rPr>
        <w:t>protection</w:t>
      </w:r>
      <w:r>
        <w:rPr>
          <w:color w:val="0E4660"/>
          <w:spacing w:val="-13"/>
        </w:rPr>
        <w:t xml:space="preserve"> </w:t>
      </w:r>
      <w:r>
        <w:rPr>
          <w:color w:val="0E4660"/>
        </w:rPr>
        <w:t>of</w:t>
      </w:r>
      <w:r>
        <w:rPr>
          <w:color w:val="0E4660"/>
          <w:spacing w:val="-13"/>
        </w:rPr>
        <w:t xml:space="preserve"> </w:t>
      </w:r>
      <w:r>
        <w:rPr>
          <w:color w:val="0E4660"/>
          <w:spacing w:val="-2"/>
        </w:rPr>
        <w:t>privacy</w:t>
      </w:r>
    </w:p>
    <w:p w:rsidR="00D81809" w14:paraId="29C01F37" w14:textId="77777777">
      <w:pPr>
        <w:pStyle w:val="BodyText"/>
        <w:spacing w:before="104"/>
        <w:rPr>
          <w:b/>
        </w:rPr>
      </w:pPr>
    </w:p>
    <w:p w:rsidR="00D81809" w14:paraId="4A7A5008" w14:textId="77777777">
      <w:pPr>
        <w:pStyle w:val="BodyText"/>
        <w:ind w:left="345" w:right="201"/>
        <w:jc w:val="both"/>
      </w:pPr>
      <w:r>
        <w:t>INNA</w:t>
      </w:r>
      <w:r>
        <w:rPr>
          <w:spacing w:val="-6"/>
        </w:rPr>
        <w:t xml:space="preserve"> </w:t>
      </w:r>
      <w:r>
        <w:t>is</w:t>
      </w:r>
      <w:r>
        <w:rPr>
          <w:spacing w:val="-8"/>
        </w:rPr>
        <w:t xml:space="preserve"> </w:t>
      </w:r>
      <w:r>
        <w:t>committed</w:t>
      </w:r>
      <w:r>
        <w:rPr>
          <w:spacing w:val="-9"/>
        </w:rPr>
        <w:t xml:space="preserve"> </w:t>
      </w:r>
      <w:r>
        <w:t>to</w:t>
      </w:r>
      <w:r>
        <w:rPr>
          <w:spacing w:val="-9"/>
        </w:rPr>
        <w:t xml:space="preserve"> </w:t>
      </w:r>
      <w:r>
        <w:t>high</w:t>
      </w:r>
      <w:r>
        <w:rPr>
          <w:spacing w:val="-7"/>
        </w:rPr>
        <w:t xml:space="preserve"> </w:t>
      </w:r>
      <w:r>
        <w:t>security</w:t>
      </w:r>
      <w:r>
        <w:rPr>
          <w:spacing w:val="-8"/>
        </w:rPr>
        <w:t xml:space="preserve"> </w:t>
      </w:r>
      <w:r>
        <w:t>awareness.</w:t>
      </w:r>
      <w:r>
        <w:rPr>
          <w:spacing w:val="-7"/>
        </w:rPr>
        <w:t xml:space="preserve"> </w:t>
      </w:r>
      <w:r>
        <w:t>Information</w:t>
      </w:r>
      <w:r>
        <w:rPr>
          <w:spacing w:val="-7"/>
        </w:rPr>
        <w:t xml:space="preserve"> </w:t>
      </w:r>
      <w:r>
        <w:t>is</w:t>
      </w:r>
      <w:r>
        <w:rPr>
          <w:spacing w:val="-8"/>
        </w:rPr>
        <w:t xml:space="preserve"> </w:t>
      </w:r>
      <w:r>
        <w:t>considered</w:t>
      </w:r>
      <w:r>
        <w:rPr>
          <w:spacing w:val="-9"/>
        </w:rPr>
        <w:t xml:space="preserve"> </w:t>
      </w:r>
      <w:r>
        <w:t>a</w:t>
      </w:r>
      <w:r>
        <w:rPr>
          <w:spacing w:val="-11"/>
        </w:rPr>
        <w:t xml:space="preserve"> </w:t>
      </w:r>
      <w:r>
        <w:t>critical</w:t>
      </w:r>
      <w:r>
        <w:rPr>
          <w:spacing w:val="-7"/>
        </w:rPr>
        <w:t xml:space="preserve"> </w:t>
      </w:r>
      <w:r>
        <w:t>asset</w:t>
      </w:r>
      <w:r>
        <w:rPr>
          <w:spacing w:val="-7"/>
        </w:rPr>
        <w:t xml:space="preserve"> </w:t>
      </w:r>
      <w:r>
        <w:t>and</w:t>
      </w:r>
      <w:r>
        <w:rPr>
          <w:spacing w:val="-9"/>
        </w:rPr>
        <w:t xml:space="preserve"> </w:t>
      </w:r>
      <w:r>
        <w:t>resource</w:t>
      </w:r>
      <w:r>
        <w:rPr>
          <w:spacing w:val="-6"/>
        </w:rPr>
        <w:t xml:space="preserve"> </w:t>
      </w:r>
      <w:r>
        <w:t>and its incorrectness or</w:t>
      </w:r>
      <w:r>
        <w:rPr>
          <w:spacing w:val="-7"/>
        </w:rPr>
        <w:t xml:space="preserve"> </w:t>
      </w:r>
      <w:r>
        <w:t>unavailability could</w:t>
      </w:r>
      <w:r>
        <w:rPr>
          <w:spacing w:val="-6"/>
        </w:rPr>
        <w:t xml:space="preserve"> </w:t>
      </w:r>
      <w:r>
        <w:t>affect</w:t>
      </w:r>
      <w:r>
        <w:rPr>
          <w:spacing w:val="-7"/>
        </w:rPr>
        <w:t xml:space="preserve"> </w:t>
      </w:r>
      <w:r>
        <w:t xml:space="preserve">business competitiveness. Information security is therefore </w:t>
      </w:r>
      <w:r>
        <w:rPr>
          <w:spacing w:val="-2"/>
        </w:rPr>
        <w:t>vital.</w:t>
      </w:r>
    </w:p>
    <w:p w:rsidR="00D81809" w14:paraId="515D0E95" w14:textId="77777777">
      <w:pPr>
        <w:pStyle w:val="BodyText"/>
        <w:spacing w:before="153"/>
        <w:ind w:left="345" w:right="206"/>
        <w:jc w:val="both"/>
      </w:pPr>
      <w:r>
        <w:rPr>
          <w:spacing w:val="-2"/>
        </w:rPr>
        <w:t>INNA</w:t>
      </w:r>
      <w:r>
        <w:rPr>
          <w:spacing w:val="-12"/>
        </w:rPr>
        <w:t xml:space="preserve"> </w:t>
      </w:r>
      <w:r>
        <w:rPr>
          <w:spacing w:val="-2"/>
        </w:rPr>
        <w:t>ensures</w:t>
      </w:r>
      <w:r>
        <w:rPr>
          <w:spacing w:val="-11"/>
        </w:rPr>
        <w:t xml:space="preserve"> </w:t>
      </w:r>
      <w:r>
        <w:rPr>
          <w:spacing w:val="-2"/>
        </w:rPr>
        <w:t>that</w:t>
      </w:r>
      <w:r>
        <w:rPr>
          <w:spacing w:val="-8"/>
        </w:rPr>
        <w:t xml:space="preserve"> </w:t>
      </w:r>
      <w:r>
        <w:rPr>
          <w:spacing w:val="-2"/>
        </w:rPr>
        <w:t>its</w:t>
      </w:r>
      <w:r>
        <w:rPr>
          <w:spacing w:val="-11"/>
        </w:rPr>
        <w:t xml:space="preserve"> </w:t>
      </w:r>
      <w:r>
        <w:rPr>
          <w:spacing w:val="-2"/>
        </w:rPr>
        <w:t>IT</w:t>
      </w:r>
      <w:r>
        <w:rPr>
          <w:spacing w:val="-12"/>
        </w:rPr>
        <w:t xml:space="preserve"> </w:t>
      </w:r>
      <w:r>
        <w:rPr>
          <w:spacing w:val="-2"/>
        </w:rPr>
        <w:t>security</w:t>
      </w:r>
      <w:r>
        <w:rPr>
          <w:spacing w:val="-11"/>
        </w:rPr>
        <w:t xml:space="preserve"> </w:t>
      </w:r>
      <w:r>
        <w:rPr>
          <w:spacing w:val="-2"/>
        </w:rPr>
        <w:t>arrangements</w:t>
      </w:r>
      <w:r>
        <w:rPr>
          <w:spacing w:val="-11"/>
        </w:rPr>
        <w:t xml:space="preserve"> </w:t>
      </w:r>
      <w:r>
        <w:rPr>
          <w:spacing w:val="-2"/>
        </w:rPr>
        <w:t>are</w:t>
      </w:r>
      <w:r>
        <w:rPr>
          <w:spacing w:val="-14"/>
        </w:rPr>
        <w:t xml:space="preserve"> </w:t>
      </w:r>
      <w:r>
        <w:rPr>
          <w:spacing w:val="-2"/>
        </w:rPr>
        <w:t>appropriate</w:t>
      </w:r>
      <w:r>
        <w:rPr>
          <w:spacing w:val="-13"/>
        </w:rPr>
        <w:t xml:space="preserve"> </w:t>
      </w:r>
      <w:r>
        <w:rPr>
          <w:spacing w:val="-2"/>
        </w:rPr>
        <w:t>to</w:t>
      </w:r>
      <w:r>
        <w:rPr>
          <w:spacing w:val="-13"/>
        </w:rPr>
        <w:t xml:space="preserve"> </w:t>
      </w:r>
      <w:r>
        <w:rPr>
          <w:spacing w:val="-2"/>
        </w:rPr>
        <w:t>the</w:t>
      </w:r>
      <w:r>
        <w:rPr>
          <w:spacing w:val="-13"/>
        </w:rPr>
        <w:t xml:space="preserve"> </w:t>
      </w:r>
      <w:r>
        <w:rPr>
          <w:spacing w:val="-2"/>
        </w:rPr>
        <w:t>requirements</w:t>
      </w:r>
      <w:r>
        <w:rPr>
          <w:spacing w:val="-11"/>
        </w:rPr>
        <w:t xml:space="preserve"> </w:t>
      </w:r>
      <w:r>
        <w:rPr>
          <w:spacing w:val="-2"/>
        </w:rPr>
        <w:t>of</w:t>
      </w:r>
      <w:r>
        <w:rPr>
          <w:spacing w:val="-10"/>
        </w:rPr>
        <w:t xml:space="preserve"> </w:t>
      </w:r>
      <w:r>
        <w:rPr>
          <w:spacing w:val="-2"/>
        </w:rPr>
        <w:t>the</w:t>
      </w:r>
      <w:r>
        <w:rPr>
          <w:spacing w:val="-12"/>
        </w:rPr>
        <w:t xml:space="preserve"> </w:t>
      </w:r>
      <w:r>
        <w:rPr>
          <w:spacing w:val="-2"/>
        </w:rPr>
        <w:t>information</w:t>
      </w:r>
      <w:r>
        <w:rPr>
          <w:spacing w:val="-14"/>
        </w:rPr>
        <w:t xml:space="preserve"> </w:t>
      </w:r>
      <w:r>
        <w:rPr>
          <w:spacing w:val="-2"/>
        </w:rPr>
        <w:t xml:space="preserve">assets </w:t>
      </w:r>
      <w:r>
        <w:t>concerned</w:t>
      </w:r>
      <w:r>
        <w:rPr>
          <w:spacing w:val="-16"/>
        </w:rPr>
        <w:t xml:space="preserve"> </w:t>
      </w:r>
      <w:r>
        <w:t>and</w:t>
      </w:r>
      <w:r>
        <w:rPr>
          <w:spacing w:val="-15"/>
        </w:rPr>
        <w:t xml:space="preserve"> </w:t>
      </w:r>
      <w:r>
        <w:t>that</w:t>
      </w:r>
      <w:r>
        <w:rPr>
          <w:spacing w:val="-15"/>
        </w:rPr>
        <w:t xml:space="preserve"> </w:t>
      </w:r>
      <w:r>
        <w:t>it</w:t>
      </w:r>
      <w:r>
        <w:rPr>
          <w:spacing w:val="-16"/>
        </w:rPr>
        <w:t xml:space="preserve"> </w:t>
      </w:r>
      <w:r>
        <w:t>implements</w:t>
      </w:r>
      <w:r>
        <w:rPr>
          <w:spacing w:val="-15"/>
        </w:rPr>
        <w:t xml:space="preserve"> </w:t>
      </w:r>
      <w:r>
        <w:t>appropriate</w:t>
      </w:r>
      <w:r>
        <w:rPr>
          <w:spacing w:val="-15"/>
        </w:rPr>
        <w:t xml:space="preserve"> </w:t>
      </w:r>
      <w:r>
        <w:t>governance</w:t>
      </w:r>
      <w:r>
        <w:rPr>
          <w:spacing w:val="-15"/>
        </w:rPr>
        <w:t xml:space="preserve"> </w:t>
      </w:r>
      <w:r>
        <w:t>and</w:t>
      </w:r>
      <w:r>
        <w:rPr>
          <w:spacing w:val="-16"/>
        </w:rPr>
        <w:t xml:space="preserve"> </w:t>
      </w:r>
      <w:r>
        <w:t>management</w:t>
      </w:r>
      <w:r>
        <w:rPr>
          <w:spacing w:val="-15"/>
        </w:rPr>
        <w:t xml:space="preserve"> </w:t>
      </w:r>
      <w:r>
        <w:t>arrangements</w:t>
      </w:r>
      <w:r>
        <w:rPr>
          <w:spacing w:val="-15"/>
        </w:rPr>
        <w:t xml:space="preserve"> </w:t>
      </w:r>
      <w:r>
        <w:t>to</w:t>
      </w:r>
      <w:r>
        <w:rPr>
          <w:spacing w:val="-16"/>
        </w:rPr>
        <w:t xml:space="preserve"> </w:t>
      </w:r>
      <w:r>
        <w:t>manage</w:t>
      </w:r>
      <w:r>
        <w:rPr>
          <w:spacing w:val="-15"/>
        </w:rPr>
        <w:t xml:space="preserve"> </w:t>
      </w:r>
      <w:r>
        <w:t>risk, monitor compliance and report and respond effectively to any incidents.</w:t>
      </w:r>
    </w:p>
    <w:p w:rsidR="00D81809" w14:paraId="7A05557F" w14:textId="77777777">
      <w:pPr>
        <w:pStyle w:val="BodyText"/>
        <w:spacing w:before="159"/>
        <w:ind w:left="345" w:right="192"/>
        <w:jc w:val="both"/>
      </w:pPr>
      <w:r>
        <w:t>INNA</w:t>
      </w:r>
      <w:r>
        <w:rPr>
          <w:spacing w:val="-16"/>
        </w:rPr>
        <w:t xml:space="preserve"> </w:t>
      </w:r>
      <w:r>
        <w:t>values</w:t>
      </w:r>
      <w:r>
        <w:rPr>
          <w:spacing w:val="-15"/>
        </w:rPr>
        <w:t xml:space="preserve"> </w:t>
      </w:r>
      <w:r>
        <w:t>the</w:t>
      </w:r>
      <w:r>
        <w:rPr>
          <w:spacing w:val="-15"/>
        </w:rPr>
        <w:t xml:space="preserve"> </w:t>
      </w:r>
      <w:r>
        <w:t>privacy</w:t>
      </w:r>
      <w:r>
        <w:rPr>
          <w:spacing w:val="-16"/>
        </w:rPr>
        <w:t xml:space="preserve"> </w:t>
      </w:r>
      <w:r>
        <w:t>of</w:t>
      </w:r>
      <w:r>
        <w:rPr>
          <w:spacing w:val="-15"/>
        </w:rPr>
        <w:t xml:space="preserve"> </w:t>
      </w:r>
      <w:r>
        <w:t>employees</w:t>
      </w:r>
      <w:r>
        <w:rPr>
          <w:spacing w:val="-15"/>
        </w:rPr>
        <w:t xml:space="preserve"> </w:t>
      </w:r>
      <w:r>
        <w:t>and</w:t>
      </w:r>
      <w:r>
        <w:rPr>
          <w:spacing w:val="-15"/>
        </w:rPr>
        <w:t xml:space="preserve"> </w:t>
      </w:r>
      <w:r>
        <w:t>other</w:t>
      </w:r>
      <w:r>
        <w:rPr>
          <w:spacing w:val="-16"/>
        </w:rPr>
        <w:t xml:space="preserve"> </w:t>
      </w:r>
      <w:r>
        <w:t>individuals</w:t>
      </w:r>
      <w:r>
        <w:rPr>
          <w:spacing w:val="-15"/>
        </w:rPr>
        <w:t xml:space="preserve"> </w:t>
      </w:r>
      <w:r>
        <w:t>and</w:t>
      </w:r>
      <w:r>
        <w:rPr>
          <w:spacing w:val="-15"/>
        </w:rPr>
        <w:t xml:space="preserve"> </w:t>
      </w:r>
      <w:r>
        <w:t>complies</w:t>
      </w:r>
      <w:r>
        <w:rPr>
          <w:spacing w:val="-16"/>
        </w:rPr>
        <w:t xml:space="preserve"> </w:t>
      </w:r>
      <w:r>
        <w:t>with</w:t>
      </w:r>
      <w:r>
        <w:rPr>
          <w:spacing w:val="-15"/>
        </w:rPr>
        <w:t xml:space="preserve"> </w:t>
      </w:r>
      <w:r>
        <w:t>all</w:t>
      </w:r>
      <w:r>
        <w:rPr>
          <w:spacing w:val="-15"/>
        </w:rPr>
        <w:t xml:space="preserve"> </w:t>
      </w:r>
      <w:r>
        <w:t>applicable</w:t>
      </w:r>
      <w:r>
        <w:rPr>
          <w:spacing w:val="-15"/>
        </w:rPr>
        <w:t xml:space="preserve"> </w:t>
      </w:r>
      <w:r>
        <w:t>data</w:t>
      </w:r>
      <w:r>
        <w:rPr>
          <w:spacing w:val="-16"/>
        </w:rPr>
        <w:t xml:space="preserve"> </w:t>
      </w:r>
      <w:r>
        <w:t>protection laws</w:t>
      </w:r>
      <w:r>
        <w:rPr>
          <w:spacing w:val="-13"/>
        </w:rPr>
        <w:t xml:space="preserve"> </w:t>
      </w:r>
      <w:r>
        <w:t>and</w:t>
      </w:r>
      <w:r>
        <w:rPr>
          <w:spacing w:val="-13"/>
        </w:rPr>
        <w:t xml:space="preserve"> </w:t>
      </w:r>
      <w:r>
        <w:t>regulations</w:t>
      </w:r>
      <w:r>
        <w:rPr>
          <w:spacing w:val="-11"/>
        </w:rPr>
        <w:t xml:space="preserve"> </w:t>
      </w:r>
      <w:r>
        <w:t>when</w:t>
      </w:r>
      <w:r>
        <w:rPr>
          <w:spacing w:val="-11"/>
        </w:rPr>
        <w:t xml:space="preserve"> </w:t>
      </w:r>
      <w:r>
        <w:t>collecting,</w:t>
      </w:r>
      <w:r>
        <w:rPr>
          <w:spacing w:val="-12"/>
        </w:rPr>
        <w:t xml:space="preserve"> </w:t>
      </w:r>
      <w:r>
        <w:t>processing,</w:t>
      </w:r>
      <w:r>
        <w:rPr>
          <w:spacing w:val="-12"/>
        </w:rPr>
        <w:t xml:space="preserve"> </w:t>
      </w:r>
      <w:r>
        <w:t>transferring</w:t>
      </w:r>
      <w:r>
        <w:rPr>
          <w:spacing w:val="-14"/>
        </w:rPr>
        <w:t xml:space="preserve"> </w:t>
      </w:r>
      <w:r>
        <w:t>and</w:t>
      </w:r>
      <w:r>
        <w:rPr>
          <w:spacing w:val="-11"/>
        </w:rPr>
        <w:t xml:space="preserve"> </w:t>
      </w:r>
      <w:r>
        <w:t>protecting</w:t>
      </w:r>
      <w:r>
        <w:rPr>
          <w:spacing w:val="-11"/>
        </w:rPr>
        <w:t xml:space="preserve"> </w:t>
      </w:r>
      <w:r>
        <w:t>personal</w:t>
      </w:r>
      <w:r>
        <w:rPr>
          <w:spacing w:val="-14"/>
        </w:rPr>
        <w:t xml:space="preserve"> </w:t>
      </w:r>
      <w:r>
        <w:t>data.</w:t>
      </w:r>
      <w:r>
        <w:rPr>
          <w:spacing w:val="-8"/>
        </w:rPr>
        <w:t xml:space="preserve"> </w:t>
      </w:r>
      <w:r>
        <w:t>INNA</w:t>
      </w:r>
      <w:r>
        <w:rPr>
          <w:spacing w:val="-11"/>
        </w:rPr>
        <w:t xml:space="preserve"> </w:t>
      </w:r>
      <w:r>
        <w:t>protects personal data against misuse, theft, and improper or unlawful disclosure at all times.</w:t>
      </w:r>
    </w:p>
    <w:p w:rsidR="00D81809" w14:paraId="39ADF481" w14:textId="77777777">
      <w:pPr>
        <w:pStyle w:val="BodyText"/>
        <w:spacing w:before="158"/>
        <w:ind w:left="345"/>
        <w:jc w:val="both"/>
      </w:pPr>
      <w:r>
        <w:t>For</w:t>
      </w:r>
      <w:r>
        <w:rPr>
          <w:spacing w:val="-6"/>
        </w:rPr>
        <w:t xml:space="preserve"> </w:t>
      </w:r>
      <w:r>
        <w:t>more</w:t>
      </w:r>
      <w:r>
        <w:rPr>
          <w:spacing w:val="-7"/>
        </w:rPr>
        <w:t xml:space="preserve"> </w:t>
      </w:r>
      <w:r>
        <w:t>information,</w:t>
      </w:r>
      <w:r>
        <w:rPr>
          <w:spacing w:val="-3"/>
        </w:rPr>
        <w:t xml:space="preserve"> </w:t>
      </w:r>
      <w:r>
        <w:t>see</w:t>
      </w:r>
      <w:r>
        <w:rPr>
          <w:spacing w:val="-5"/>
        </w:rPr>
        <w:t xml:space="preserve"> </w:t>
      </w:r>
      <w:r>
        <w:t>our</w:t>
      </w:r>
      <w:r>
        <w:rPr>
          <w:spacing w:val="-6"/>
        </w:rPr>
        <w:t xml:space="preserve"> </w:t>
      </w:r>
      <w:r>
        <w:t>Data</w:t>
      </w:r>
      <w:r>
        <w:rPr>
          <w:spacing w:val="-4"/>
        </w:rPr>
        <w:t xml:space="preserve"> </w:t>
      </w:r>
      <w:r>
        <w:t>Protection</w:t>
      </w:r>
      <w:r>
        <w:rPr>
          <w:spacing w:val="-5"/>
        </w:rPr>
        <w:t xml:space="preserve"> </w:t>
      </w:r>
      <w:r>
        <w:rPr>
          <w:spacing w:val="-2"/>
        </w:rPr>
        <w:t>Policy.</w:t>
      </w:r>
    </w:p>
    <w:p w:rsidR="00D81809" w14:paraId="6189CD02" w14:textId="77777777">
      <w:pPr>
        <w:pStyle w:val="BodyText"/>
      </w:pPr>
    </w:p>
    <w:p w:rsidR="00D81809" w14:paraId="7E8A9EE3" w14:textId="77777777">
      <w:pPr>
        <w:pStyle w:val="BodyText"/>
        <w:spacing w:before="66"/>
      </w:pPr>
    </w:p>
    <w:p w:rsidR="00D81809" w14:paraId="26FE7083" w14:textId="77777777">
      <w:pPr>
        <w:pStyle w:val="Heading3"/>
        <w:numPr>
          <w:ilvl w:val="1"/>
          <w:numId w:val="1"/>
        </w:numPr>
        <w:tabs>
          <w:tab w:val="left" w:pos="803"/>
        </w:tabs>
        <w:ind w:left="803" w:hanging="458"/>
      </w:pPr>
      <w:r>
        <w:rPr>
          <w:color w:val="0E4660"/>
          <w:spacing w:val="-2"/>
        </w:rPr>
        <w:t>Sustainable</w:t>
      </w:r>
      <w:r>
        <w:rPr>
          <w:color w:val="0E4660"/>
          <w:spacing w:val="-12"/>
        </w:rPr>
        <w:t xml:space="preserve"> </w:t>
      </w:r>
      <w:r>
        <w:rPr>
          <w:color w:val="0E4660"/>
          <w:spacing w:val="-5"/>
        </w:rPr>
        <w:t>tax</w:t>
      </w:r>
    </w:p>
    <w:p w:rsidR="00D81809" w14:paraId="0A2F29C9" w14:textId="77777777">
      <w:pPr>
        <w:pStyle w:val="BodyText"/>
        <w:spacing w:before="104"/>
        <w:rPr>
          <w:b/>
        </w:rPr>
      </w:pPr>
    </w:p>
    <w:p w:rsidR="00D81809" w14:paraId="4E62AF7A" w14:textId="77777777">
      <w:pPr>
        <w:pStyle w:val="BodyText"/>
        <w:ind w:left="345" w:right="259"/>
        <w:jc w:val="both"/>
      </w:pPr>
      <w:r>
        <w:t>INNA</w:t>
      </w:r>
      <w:r>
        <w:rPr>
          <w:spacing w:val="-1"/>
        </w:rPr>
        <w:t xml:space="preserve"> </w:t>
      </w:r>
      <w:r>
        <w:t>has</w:t>
      </w:r>
      <w:r>
        <w:rPr>
          <w:spacing w:val="-1"/>
        </w:rPr>
        <w:t xml:space="preserve"> </w:t>
      </w:r>
      <w:r>
        <w:t>a</w:t>
      </w:r>
      <w:r>
        <w:rPr>
          <w:spacing w:val="-4"/>
        </w:rPr>
        <w:t xml:space="preserve"> </w:t>
      </w:r>
      <w:r>
        <w:t>zero</w:t>
      </w:r>
      <w:r>
        <w:rPr>
          <w:spacing w:val="-4"/>
        </w:rPr>
        <w:t xml:space="preserve"> </w:t>
      </w:r>
      <w:r>
        <w:t>incident</w:t>
      </w:r>
      <w:r>
        <w:rPr>
          <w:spacing w:val="-3"/>
        </w:rPr>
        <w:t xml:space="preserve"> </w:t>
      </w:r>
      <w:r>
        <w:t>policy</w:t>
      </w:r>
      <w:r>
        <w:rPr>
          <w:spacing w:val="-1"/>
        </w:rPr>
        <w:t xml:space="preserve"> </w:t>
      </w:r>
      <w:r>
        <w:t>for</w:t>
      </w:r>
      <w:r>
        <w:rPr>
          <w:spacing w:val="-3"/>
        </w:rPr>
        <w:t xml:space="preserve"> </w:t>
      </w:r>
      <w:r>
        <w:t>tax</w:t>
      </w:r>
      <w:r>
        <w:rPr>
          <w:spacing w:val="-4"/>
        </w:rPr>
        <w:t xml:space="preserve"> </w:t>
      </w:r>
      <w:r>
        <w:t>compliance.</w:t>
      </w:r>
      <w:r>
        <w:rPr>
          <w:spacing w:val="-1"/>
        </w:rPr>
        <w:t xml:space="preserve"> </w:t>
      </w:r>
      <w:r>
        <w:t>INNA</w:t>
      </w:r>
      <w:r>
        <w:rPr>
          <w:spacing w:val="-2"/>
        </w:rPr>
        <w:t xml:space="preserve"> </w:t>
      </w:r>
      <w:r>
        <w:t>complies</w:t>
      </w:r>
      <w:r>
        <w:rPr>
          <w:spacing w:val="-2"/>
        </w:rPr>
        <w:t xml:space="preserve"> </w:t>
      </w:r>
      <w:r>
        <w:t>with</w:t>
      </w:r>
      <w:r>
        <w:rPr>
          <w:spacing w:val="-4"/>
        </w:rPr>
        <w:t xml:space="preserve"> </w:t>
      </w:r>
      <w:r>
        <w:t>tax</w:t>
      </w:r>
      <w:r>
        <w:rPr>
          <w:spacing w:val="-1"/>
        </w:rPr>
        <w:t xml:space="preserve"> </w:t>
      </w:r>
      <w:r>
        <w:t>laws</w:t>
      </w:r>
      <w:r>
        <w:rPr>
          <w:spacing w:val="-1"/>
        </w:rPr>
        <w:t xml:space="preserve"> </w:t>
      </w:r>
      <w:r>
        <w:t>and</w:t>
      </w:r>
      <w:r>
        <w:rPr>
          <w:spacing w:val="-2"/>
        </w:rPr>
        <w:t xml:space="preserve"> </w:t>
      </w:r>
      <w:r>
        <w:t>practices</w:t>
      </w:r>
      <w:r>
        <w:rPr>
          <w:spacing w:val="-2"/>
        </w:rPr>
        <w:t xml:space="preserve"> </w:t>
      </w:r>
      <w:r>
        <w:t>where</w:t>
      </w:r>
      <w:r>
        <w:rPr>
          <w:spacing w:val="-2"/>
        </w:rPr>
        <w:t xml:space="preserve"> </w:t>
      </w:r>
      <w:r>
        <w:t>we operate. INNA pays the right amount of tax, in the right place, at the right time.</w:t>
      </w:r>
    </w:p>
    <w:p w:rsidR="00D81809" w14:paraId="3AF2C2A6" w14:textId="77777777">
      <w:pPr>
        <w:pStyle w:val="BodyText"/>
        <w:jc w:val="both"/>
        <w:sectPr>
          <w:pgSz w:w="11910" w:h="16840"/>
          <w:pgMar w:top="1260" w:right="425" w:bottom="280" w:left="708" w:header="1017" w:footer="0" w:gutter="0"/>
          <w:cols w:space="708"/>
        </w:sectPr>
      </w:pPr>
    </w:p>
    <w:p w:rsidR="00D81809" w14:paraId="0E22204B" w14:textId="7B998343">
      <w:pPr>
        <w:pStyle w:val="BodyText"/>
        <w:rPr>
          <w:sz w:val="24"/>
        </w:rPr>
      </w:pPr>
    </w:p>
    <w:p w:rsidR="00D81809" w14:paraId="1FDCD320" w14:textId="77777777">
      <w:pPr>
        <w:pStyle w:val="BodyText"/>
        <w:spacing w:before="256"/>
        <w:rPr>
          <w:sz w:val="24"/>
        </w:rPr>
      </w:pPr>
    </w:p>
    <w:p w:rsidR="00D81809" w14:paraId="759C250C" w14:textId="77777777">
      <w:pPr>
        <w:pStyle w:val="Heading2"/>
        <w:numPr>
          <w:ilvl w:val="0"/>
          <w:numId w:val="1"/>
        </w:numPr>
        <w:tabs>
          <w:tab w:val="left" w:pos="834"/>
        </w:tabs>
        <w:ind w:left="834" w:hanging="359"/>
        <w:jc w:val="left"/>
        <w:rPr>
          <w:color w:val="0E4660"/>
        </w:rPr>
      </w:pPr>
      <w:r>
        <w:rPr>
          <w:color w:val="0E4660"/>
          <w:spacing w:val="-2"/>
        </w:rPr>
        <w:t>Environment</w:t>
      </w:r>
    </w:p>
    <w:p w:rsidR="00D81809" w14:paraId="024646EF" w14:textId="77777777">
      <w:pPr>
        <w:pStyle w:val="BodyText"/>
        <w:spacing w:before="38"/>
        <w:rPr>
          <w:b/>
          <w:sz w:val="24"/>
        </w:rPr>
      </w:pPr>
    </w:p>
    <w:p w:rsidR="00D81809" w14:paraId="5D1BDED1" w14:textId="77777777">
      <w:pPr>
        <w:pStyle w:val="BodyText"/>
        <w:ind w:left="475" w:right="541"/>
        <w:jc w:val="both"/>
      </w:pPr>
      <w:r>
        <w:t>INNA</w:t>
      </w:r>
      <w:r>
        <w:rPr>
          <w:spacing w:val="-3"/>
        </w:rPr>
        <w:t xml:space="preserve"> </w:t>
      </w:r>
      <w:r>
        <w:t>is</w:t>
      </w:r>
      <w:r>
        <w:rPr>
          <w:spacing w:val="-2"/>
        </w:rPr>
        <w:t xml:space="preserve"> </w:t>
      </w:r>
      <w:r>
        <w:t>committed</w:t>
      </w:r>
      <w:r>
        <w:rPr>
          <w:spacing w:val="-3"/>
        </w:rPr>
        <w:t xml:space="preserve"> </w:t>
      </w:r>
      <w:r>
        <w:t>to</w:t>
      </w:r>
      <w:r>
        <w:rPr>
          <w:spacing w:val="-3"/>
        </w:rPr>
        <w:t xml:space="preserve"> </w:t>
      </w:r>
      <w:r>
        <w:t>environmental</w:t>
      </w:r>
      <w:r>
        <w:rPr>
          <w:spacing w:val="-3"/>
        </w:rPr>
        <w:t xml:space="preserve"> </w:t>
      </w:r>
      <w:r>
        <w:t>sustainability</w:t>
      </w:r>
      <w:r>
        <w:rPr>
          <w:spacing w:val="-2"/>
        </w:rPr>
        <w:t xml:space="preserve"> </w:t>
      </w:r>
      <w:r>
        <w:t>and</w:t>
      </w:r>
      <w:r>
        <w:rPr>
          <w:spacing w:val="-3"/>
        </w:rPr>
        <w:t xml:space="preserve"> </w:t>
      </w:r>
      <w:r>
        <w:t>acknowledges</w:t>
      </w:r>
      <w:r>
        <w:rPr>
          <w:spacing w:val="-2"/>
        </w:rPr>
        <w:t xml:space="preserve"> </w:t>
      </w:r>
      <w:r>
        <w:t>the</w:t>
      </w:r>
      <w:r>
        <w:rPr>
          <w:spacing w:val="-3"/>
        </w:rPr>
        <w:t xml:space="preserve"> </w:t>
      </w:r>
      <w:r>
        <w:t>importance</w:t>
      </w:r>
      <w:r>
        <w:rPr>
          <w:spacing w:val="-3"/>
        </w:rPr>
        <w:t xml:space="preserve"> </w:t>
      </w:r>
      <w:r>
        <w:t>of</w:t>
      </w:r>
      <w:r>
        <w:rPr>
          <w:spacing w:val="-4"/>
        </w:rPr>
        <w:t xml:space="preserve"> </w:t>
      </w:r>
      <w:r>
        <w:t>reducing</w:t>
      </w:r>
      <w:r>
        <w:rPr>
          <w:spacing w:val="-3"/>
        </w:rPr>
        <w:t xml:space="preserve"> </w:t>
      </w:r>
      <w:r>
        <w:t>the impact on the environment it its own operations and in its value chain. INNA complies with all applicable and relevant</w:t>
      </w:r>
      <w:r>
        <w:rPr>
          <w:spacing w:val="40"/>
        </w:rPr>
        <w:t xml:space="preserve"> </w:t>
      </w:r>
      <w:r>
        <w:t>environmental</w:t>
      </w:r>
      <w:r>
        <w:rPr>
          <w:spacing w:val="40"/>
        </w:rPr>
        <w:t xml:space="preserve"> </w:t>
      </w:r>
      <w:r>
        <w:t>and</w:t>
      </w:r>
      <w:r>
        <w:rPr>
          <w:spacing w:val="40"/>
        </w:rPr>
        <w:t xml:space="preserve"> </w:t>
      </w:r>
      <w:r>
        <w:t>climate</w:t>
      </w:r>
      <w:r>
        <w:rPr>
          <w:spacing w:val="40"/>
        </w:rPr>
        <w:t xml:space="preserve"> </w:t>
      </w:r>
      <w:r>
        <w:t>laws</w:t>
      </w:r>
      <w:r>
        <w:rPr>
          <w:spacing w:val="40"/>
        </w:rPr>
        <w:t xml:space="preserve"> </w:t>
      </w:r>
      <w:r>
        <w:t>as</w:t>
      </w:r>
      <w:r>
        <w:rPr>
          <w:spacing w:val="40"/>
        </w:rPr>
        <w:t xml:space="preserve"> </w:t>
      </w:r>
      <w:r>
        <w:t>well</w:t>
      </w:r>
      <w:r>
        <w:rPr>
          <w:spacing w:val="40"/>
        </w:rPr>
        <w:t xml:space="preserve"> </w:t>
      </w:r>
      <w:r>
        <w:t>as</w:t>
      </w:r>
      <w:r>
        <w:rPr>
          <w:spacing w:val="40"/>
        </w:rPr>
        <w:t xml:space="preserve"> </w:t>
      </w:r>
      <w:r>
        <w:t>other</w:t>
      </w:r>
      <w:r>
        <w:rPr>
          <w:spacing w:val="40"/>
        </w:rPr>
        <w:t xml:space="preserve"> </w:t>
      </w:r>
      <w:r>
        <w:t>environmental</w:t>
      </w:r>
      <w:r>
        <w:rPr>
          <w:spacing w:val="40"/>
        </w:rPr>
        <w:t xml:space="preserve"> </w:t>
      </w:r>
      <w:r>
        <w:t>or climate</w:t>
      </w:r>
      <w:r>
        <w:rPr>
          <w:spacing w:val="40"/>
        </w:rPr>
        <w:t xml:space="preserve"> </w:t>
      </w:r>
      <w:r>
        <w:t>standards</w:t>
      </w:r>
      <w:r>
        <w:rPr>
          <w:spacing w:val="40"/>
        </w:rPr>
        <w:t xml:space="preserve"> </w:t>
      </w:r>
      <w:r>
        <w:t>and requirements.</w:t>
      </w:r>
    </w:p>
    <w:p w:rsidR="00D81809" w14:paraId="113FE746" w14:textId="7A3F5984">
      <w:pPr>
        <w:pStyle w:val="BodyText"/>
        <w:spacing w:before="160"/>
        <w:ind w:left="475" w:right="536"/>
        <w:jc w:val="both"/>
      </w:pPr>
      <w:r>
        <w:t>INNA</w:t>
      </w:r>
      <w:r>
        <w:rPr>
          <w:spacing w:val="-9"/>
        </w:rPr>
        <w:t xml:space="preserve"> </w:t>
      </w:r>
      <w:r>
        <w:t>is</w:t>
      </w:r>
      <w:r>
        <w:rPr>
          <w:spacing w:val="-8"/>
        </w:rPr>
        <w:t xml:space="preserve"> </w:t>
      </w:r>
      <w:r>
        <w:t>committed</w:t>
      </w:r>
      <w:r>
        <w:rPr>
          <w:spacing w:val="-14"/>
        </w:rPr>
        <w:t xml:space="preserve"> </w:t>
      </w:r>
      <w:r>
        <w:t>to</w:t>
      </w:r>
      <w:r>
        <w:rPr>
          <w:spacing w:val="-9"/>
        </w:rPr>
        <w:t xml:space="preserve"> </w:t>
      </w:r>
      <w:r>
        <w:t>acting</w:t>
      </w:r>
      <w:r>
        <w:rPr>
          <w:spacing w:val="-9"/>
        </w:rPr>
        <w:t xml:space="preserve"> </w:t>
      </w:r>
      <w:r>
        <w:t>with</w:t>
      </w:r>
      <w:r>
        <w:rPr>
          <w:spacing w:val="-9"/>
        </w:rPr>
        <w:t xml:space="preserve"> </w:t>
      </w:r>
      <w:r>
        <w:t>due</w:t>
      </w:r>
      <w:r>
        <w:rPr>
          <w:spacing w:val="-11"/>
        </w:rPr>
        <w:t xml:space="preserve"> </w:t>
      </w:r>
      <w:r>
        <w:t>diligence</w:t>
      </w:r>
      <w:r>
        <w:rPr>
          <w:spacing w:val="-9"/>
        </w:rPr>
        <w:t xml:space="preserve"> </w:t>
      </w:r>
      <w:r>
        <w:t>and</w:t>
      </w:r>
      <w:r>
        <w:rPr>
          <w:spacing w:val="-11"/>
        </w:rPr>
        <w:t xml:space="preserve"> </w:t>
      </w:r>
      <w:r>
        <w:t>continuously</w:t>
      </w:r>
      <w:r>
        <w:rPr>
          <w:spacing w:val="-11"/>
        </w:rPr>
        <w:t xml:space="preserve"> </w:t>
      </w:r>
      <w:r>
        <w:t>seeks</w:t>
      </w:r>
      <w:r>
        <w:rPr>
          <w:spacing w:val="-13"/>
        </w:rPr>
        <w:t xml:space="preserve"> </w:t>
      </w:r>
      <w:r>
        <w:t>to</w:t>
      </w:r>
      <w:r>
        <w:rPr>
          <w:spacing w:val="-9"/>
        </w:rPr>
        <w:t xml:space="preserve"> </w:t>
      </w:r>
      <w:r>
        <w:t>identify</w:t>
      </w:r>
      <w:r>
        <w:rPr>
          <w:spacing w:val="-11"/>
        </w:rPr>
        <w:t xml:space="preserve"> </w:t>
      </w:r>
      <w:r>
        <w:t>and</w:t>
      </w:r>
      <w:r>
        <w:rPr>
          <w:spacing w:val="-9"/>
        </w:rPr>
        <w:t xml:space="preserve"> </w:t>
      </w:r>
      <w:r>
        <w:t>assess</w:t>
      </w:r>
      <w:r>
        <w:rPr>
          <w:spacing w:val="-11"/>
        </w:rPr>
        <w:t xml:space="preserve"> </w:t>
      </w:r>
      <w:r>
        <w:t>impacts its operations have or may have on people and the environment. INNA has embedded responsible business conduct into its policies and management systems and integrated due diligence into its business decision- making, processes and risk management systems.</w:t>
      </w:r>
    </w:p>
    <w:p w:rsidR="00D81809" w14:paraId="5B982FC3" w14:textId="77777777">
      <w:pPr>
        <w:pStyle w:val="BodyText"/>
        <w:spacing w:before="152"/>
        <w:ind w:left="475" w:right="538"/>
        <w:jc w:val="both"/>
      </w:pPr>
      <w:r>
        <w:t>The foundation of</w:t>
      </w:r>
      <w:r>
        <w:rPr>
          <w:spacing w:val="40"/>
        </w:rPr>
        <w:t xml:space="preserve"> </w:t>
      </w:r>
      <w:r>
        <w:t>INNA’s</w:t>
      </w:r>
      <w:r>
        <w:rPr>
          <w:spacing w:val="40"/>
        </w:rPr>
        <w:t xml:space="preserve"> </w:t>
      </w:r>
      <w:r>
        <w:t>sustainability</w:t>
      </w:r>
      <w:r>
        <w:rPr>
          <w:spacing w:val="40"/>
        </w:rPr>
        <w:t xml:space="preserve"> </w:t>
      </w:r>
      <w:r>
        <w:t>work is</w:t>
      </w:r>
      <w:r>
        <w:rPr>
          <w:spacing w:val="40"/>
        </w:rPr>
        <w:t xml:space="preserve"> </w:t>
      </w:r>
      <w:r>
        <w:t>INNA’s</w:t>
      </w:r>
      <w:r>
        <w:rPr>
          <w:spacing w:val="40"/>
        </w:rPr>
        <w:t xml:space="preserve"> </w:t>
      </w:r>
      <w:r>
        <w:t>material topics that show where</w:t>
      </w:r>
      <w:r>
        <w:rPr>
          <w:spacing w:val="40"/>
        </w:rPr>
        <w:t xml:space="preserve"> </w:t>
      </w:r>
      <w:r>
        <w:t>INNA should</w:t>
      </w:r>
      <w:r>
        <w:rPr>
          <w:spacing w:val="-16"/>
        </w:rPr>
        <w:t xml:space="preserve"> </w:t>
      </w:r>
      <w:r>
        <w:t>prioritize</w:t>
      </w:r>
      <w:r>
        <w:rPr>
          <w:spacing w:val="-15"/>
        </w:rPr>
        <w:t xml:space="preserve"> </w:t>
      </w:r>
      <w:r>
        <w:t>and</w:t>
      </w:r>
      <w:r>
        <w:rPr>
          <w:spacing w:val="-15"/>
        </w:rPr>
        <w:t xml:space="preserve"> </w:t>
      </w:r>
      <w:r>
        <w:t>use</w:t>
      </w:r>
      <w:r>
        <w:rPr>
          <w:spacing w:val="-16"/>
        </w:rPr>
        <w:t xml:space="preserve"> </w:t>
      </w:r>
      <w:r>
        <w:t>its</w:t>
      </w:r>
      <w:r>
        <w:rPr>
          <w:spacing w:val="-15"/>
        </w:rPr>
        <w:t xml:space="preserve"> </w:t>
      </w:r>
      <w:r>
        <w:t>resources.</w:t>
      </w:r>
      <w:r>
        <w:rPr>
          <w:spacing w:val="-15"/>
        </w:rPr>
        <w:t xml:space="preserve"> </w:t>
      </w:r>
      <w:r>
        <w:t>The</w:t>
      </w:r>
      <w:r>
        <w:rPr>
          <w:spacing w:val="-15"/>
        </w:rPr>
        <w:t xml:space="preserve"> </w:t>
      </w:r>
      <w:r>
        <w:t>material</w:t>
      </w:r>
      <w:r>
        <w:rPr>
          <w:spacing w:val="-16"/>
        </w:rPr>
        <w:t xml:space="preserve"> </w:t>
      </w:r>
      <w:r>
        <w:t>topics</w:t>
      </w:r>
      <w:r>
        <w:rPr>
          <w:spacing w:val="-15"/>
        </w:rPr>
        <w:t xml:space="preserve"> </w:t>
      </w:r>
      <w:r>
        <w:t>are</w:t>
      </w:r>
      <w:r>
        <w:rPr>
          <w:spacing w:val="-15"/>
        </w:rPr>
        <w:t xml:space="preserve"> </w:t>
      </w:r>
      <w:r>
        <w:t>identified</w:t>
      </w:r>
      <w:r>
        <w:rPr>
          <w:spacing w:val="-16"/>
        </w:rPr>
        <w:t xml:space="preserve"> </w:t>
      </w:r>
      <w:r>
        <w:t>through</w:t>
      </w:r>
      <w:r>
        <w:rPr>
          <w:spacing w:val="-15"/>
        </w:rPr>
        <w:t xml:space="preserve"> </w:t>
      </w:r>
      <w:r>
        <w:t>the</w:t>
      </w:r>
      <w:r>
        <w:rPr>
          <w:spacing w:val="-15"/>
        </w:rPr>
        <w:t xml:space="preserve"> </w:t>
      </w:r>
      <w:r>
        <w:t>double</w:t>
      </w:r>
      <w:r>
        <w:rPr>
          <w:spacing w:val="-15"/>
        </w:rPr>
        <w:t xml:space="preserve"> </w:t>
      </w:r>
      <w:r>
        <w:t>materiality assessment.</w:t>
      </w:r>
      <w:r>
        <w:rPr>
          <w:spacing w:val="-16"/>
        </w:rPr>
        <w:t xml:space="preserve"> </w:t>
      </w:r>
      <w:r>
        <w:t>INNA’s</w:t>
      </w:r>
      <w:r>
        <w:rPr>
          <w:spacing w:val="-15"/>
        </w:rPr>
        <w:t xml:space="preserve"> </w:t>
      </w:r>
      <w:r>
        <w:t>prioritized</w:t>
      </w:r>
      <w:r>
        <w:rPr>
          <w:spacing w:val="-15"/>
        </w:rPr>
        <w:t xml:space="preserve"> </w:t>
      </w:r>
      <w:r>
        <w:t>areas</w:t>
      </w:r>
      <w:r>
        <w:rPr>
          <w:spacing w:val="-16"/>
        </w:rPr>
        <w:t xml:space="preserve"> </w:t>
      </w:r>
      <w:r>
        <w:t>are</w:t>
      </w:r>
      <w:r>
        <w:rPr>
          <w:spacing w:val="-15"/>
        </w:rPr>
        <w:t xml:space="preserve"> </w:t>
      </w:r>
      <w:r>
        <w:t>related</w:t>
      </w:r>
      <w:r>
        <w:rPr>
          <w:spacing w:val="-15"/>
        </w:rPr>
        <w:t xml:space="preserve"> </w:t>
      </w:r>
      <w:r>
        <w:t>to</w:t>
      </w:r>
      <w:r>
        <w:rPr>
          <w:spacing w:val="-15"/>
        </w:rPr>
        <w:t xml:space="preserve"> </w:t>
      </w:r>
      <w:r>
        <w:t>climate</w:t>
      </w:r>
      <w:r>
        <w:rPr>
          <w:spacing w:val="-16"/>
        </w:rPr>
        <w:t xml:space="preserve"> </w:t>
      </w:r>
      <w:r>
        <w:t>impact,</w:t>
      </w:r>
      <w:r>
        <w:rPr>
          <w:spacing w:val="-15"/>
        </w:rPr>
        <w:t xml:space="preserve"> </w:t>
      </w:r>
      <w:r>
        <w:t>employee</w:t>
      </w:r>
      <w:r>
        <w:rPr>
          <w:spacing w:val="-15"/>
        </w:rPr>
        <w:t xml:space="preserve"> </w:t>
      </w:r>
      <w:r>
        <w:t>well-being,</w:t>
      </w:r>
      <w:r>
        <w:rPr>
          <w:spacing w:val="-16"/>
        </w:rPr>
        <w:t xml:space="preserve"> </w:t>
      </w:r>
      <w:r>
        <w:t>diversity</w:t>
      </w:r>
      <w:r>
        <w:rPr>
          <w:spacing w:val="-15"/>
        </w:rPr>
        <w:t xml:space="preserve"> </w:t>
      </w:r>
      <w:r>
        <w:t>and inclusion,</w:t>
      </w:r>
      <w:r>
        <w:rPr>
          <w:spacing w:val="-14"/>
        </w:rPr>
        <w:t xml:space="preserve"> </w:t>
      </w:r>
      <w:r>
        <w:t>the</w:t>
      </w:r>
      <w:r>
        <w:rPr>
          <w:spacing w:val="-13"/>
        </w:rPr>
        <w:t xml:space="preserve"> </w:t>
      </w:r>
      <w:r>
        <w:t>way</w:t>
      </w:r>
      <w:r>
        <w:rPr>
          <w:spacing w:val="-16"/>
        </w:rPr>
        <w:t xml:space="preserve"> </w:t>
      </w:r>
      <w:r>
        <w:t>INNA</w:t>
      </w:r>
      <w:r>
        <w:rPr>
          <w:spacing w:val="-9"/>
        </w:rPr>
        <w:t xml:space="preserve"> </w:t>
      </w:r>
      <w:r>
        <w:t>conducts</w:t>
      </w:r>
      <w:r>
        <w:rPr>
          <w:spacing w:val="-9"/>
        </w:rPr>
        <w:t xml:space="preserve"> </w:t>
      </w:r>
      <w:r>
        <w:t>business</w:t>
      </w:r>
      <w:r>
        <w:rPr>
          <w:spacing w:val="-12"/>
        </w:rPr>
        <w:t xml:space="preserve"> </w:t>
      </w:r>
      <w:r>
        <w:t>and</w:t>
      </w:r>
      <w:r>
        <w:rPr>
          <w:spacing w:val="-10"/>
        </w:rPr>
        <w:t xml:space="preserve"> </w:t>
      </w:r>
      <w:r>
        <w:t>how</w:t>
      </w:r>
      <w:r>
        <w:rPr>
          <w:spacing w:val="-11"/>
        </w:rPr>
        <w:t xml:space="preserve"> </w:t>
      </w:r>
      <w:r>
        <w:t>it</w:t>
      </w:r>
      <w:r>
        <w:rPr>
          <w:spacing w:val="-8"/>
        </w:rPr>
        <w:t xml:space="preserve"> </w:t>
      </w:r>
      <w:r>
        <w:t>affects</w:t>
      </w:r>
      <w:r>
        <w:rPr>
          <w:spacing w:val="-9"/>
        </w:rPr>
        <w:t xml:space="preserve"> </w:t>
      </w:r>
      <w:r>
        <w:t>its</w:t>
      </w:r>
      <w:r>
        <w:rPr>
          <w:spacing w:val="-9"/>
        </w:rPr>
        <w:t xml:space="preserve"> </w:t>
      </w:r>
      <w:r>
        <w:t>employees’</w:t>
      </w:r>
      <w:r>
        <w:rPr>
          <w:spacing w:val="-11"/>
        </w:rPr>
        <w:t xml:space="preserve"> </w:t>
      </w:r>
      <w:r>
        <w:t>and</w:t>
      </w:r>
      <w:r>
        <w:rPr>
          <w:spacing w:val="-10"/>
        </w:rPr>
        <w:t xml:space="preserve"> </w:t>
      </w:r>
      <w:r>
        <w:t>customers’</w:t>
      </w:r>
      <w:r>
        <w:rPr>
          <w:spacing w:val="-10"/>
        </w:rPr>
        <w:t xml:space="preserve"> </w:t>
      </w:r>
      <w:r>
        <w:t>attitudes towards sustainability.</w:t>
      </w:r>
    </w:p>
    <w:p w:rsidR="00D81809" w14:paraId="786D22AE" w14:textId="77777777">
      <w:pPr>
        <w:pStyle w:val="BodyText"/>
        <w:spacing w:before="154"/>
        <w:ind w:left="475" w:right="556"/>
        <w:jc w:val="both"/>
      </w:pPr>
      <w:r>
        <w:t>INNA works continuously and systematically towards better environmental performance by setting targets,</w:t>
      </w:r>
      <w:r>
        <w:rPr>
          <w:spacing w:val="-4"/>
        </w:rPr>
        <w:t xml:space="preserve"> </w:t>
      </w:r>
      <w:r>
        <w:t>measuring, and reporting on our progress in respect to environmental aspects that are determined as material for our business. INNA is committed to combat global warming in sustainability strategy.</w:t>
      </w:r>
    </w:p>
    <w:p w:rsidR="00D81809" w14:paraId="0DD85B0F" w14:textId="77777777">
      <w:pPr>
        <w:pStyle w:val="BodyText"/>
        <w:spacing w:before="167"/>
        <w:ind w:left="475"/>
        <w:jc w:val="both"/>
      </w:pPr>
      <w:r>
        <w:t>For</w:t>
      </w:r>
      <w:r>
        <w:rPr>
          <w:spacing w:val="-14"/>
        </w:rPr>
        <w:t xml:space="preserve"> </w:t>
      </w:r>
      <w:r>
        <w:t>more</w:t>
      </w:r>
      <w:r>
        <w:rPr>
          <w:spacing w:val="-13"/>
        </w:rPr>
        <w:t xml:space="preserve"> </w:t>
      </w:r>
      <w:r>
        <w:t>information,</w:t>
      </w:r>
      <w:r>
        <w:rPr>
          <w:spacing w:val="-14"/>
        </w:rPr>
        <w:t xml:space="preserve"> </w:t>
      </w:r>
      <w:r>
        <w:t>see</w:t>
      </w:r>
      <w:r>
        <w:rPr>
          <w:spacing w:val="-13"/>
        </w:rPr>
        <w:t xml:space="preserve"> </w:t>
      </w:r>
      <w:r>
        <w:t>our</w:t>
      </w:r>
      <w:r>
        <w:rPr>
          <w:spacing w:val="-13"/>
        </w:rPr>
        <w:t xml:space="preserve"> </w:t>
      </w:r>
      <w:r>
        <w:t>Environmental</w:t>
      </w:r>
      <w:r>
        <w:rPr>
          <w:spacing w:val="-13"/>
        </w:rPr>
        <w:t xml:space="preserve"> </w:t>
      </w:r>
      <w:r>
        <w:rPr>
          <w:spacing w:val="-2"/>
        </w:rPr>
        <w:t>Policy.</w:t>
      </w:r>
    </w:p>
    <w:p w:rsidR="00D81809" w14:paraId="402A0D04" w14:textId="77777777">
      <w:pPr>
        <w:pStyle w:val="BodyText"/>
        <w:spacing w:before="142"/>
      </w:pPr>
    </w:p>
    <w:p w:rsidR="00D81809" w14:paraId="28421FA2" w14:textId="77777777">
      <w:pPr>
        <w:pStyle w:val="ListParagraph"/>
        <w:numPr>
          <w:ilvl w:val="0"/>
          <w:numId w:val="1"/>
        </w:numPr>
        <w:tabs>
          <w:tab w:val="left" w:pos="741"/>
        </w:tabs>
        <w:ind w:left="741" w:hanging="266"/>
        <w:jc w:val="left"/>
        <w:rPr>
          <w:b/>
          <w:color w:val="1F487C"/>
          <w:sz w:val="24"/>
        </w:rPr>
      </w:pPr>
      <w:r>
        <w:rPr>
          <w:b/>
          <w:color w:val="1F487C"/>
          <w:sz w:val="24"/>
        </w:rPr>
        <w:t>Risk</w:t>
      </w:r>
      <w:r>
        <w:rPr>
          <w:b/>
          <w:color w:val="1F487C"/>
          <w:spacing w:val="-5"/>
          <w:sz w:val="24"/>
        </w:rPr>
        <w:t xml:space="preserve"> </w:t>
      </w:r>
      <w:r>
        <w:rPr>
          <w:b/>
          <w:color w:val="1F487C"/>
          <w:sz w:val="24"/>
        </w:rPr>
        <w:t>management</w:t>
      </w:r>
      <w:r>
        <w:rPr>
          <w:b/>
          <w:color w:val="1F487C"/>
          <w:spacing w:val="-7"/>
          <w:sz w:val="24"/>
        </w:rPr>
        <w:t xml:space="preserve"> </w:t>
      </w:r>
      <w:r>
        <w:rPr>
          <w:b/>
          <w:color w:val="1F487C"/>
          <w:spacing w:val="-2"/>
          <w:sz w:val="24"/>
        </w:rPr>
        <w:t>policy</w:t>
      </w:r>
    </w:p>
    <w:p w:rsidR="00D81809" w14:paraId="0BC440C7" w14:textId="77777777">
      <w:pPr>
        <w:pStyle w:val="BodyText"/>
        <w:spacing w:before="249"/>
        <w:ind w:left="475" w:right="256"/>
      </w:pPr>
      <w:r>
        <w:t>Risk management is an integral part of effective management practice. By appropriate risk management</w:t>
      </w:r>
      <w:r>
        <w:rPr>
          <w:spacing w:val="-13"/>
        </w:rPr>
        <w:t xml:space="preserve"> </w:t>
      </w:r>
      <w:r>
        <w:t>INNA</w:t>
      </w:r>
      <w:r>
        <w:rPr>
          <w:spacing w:val="-4"/>
        </w:rPr>
        <w:t xml:space="preserve"> </w:t>
      </w:r>
      <w:r>
        <w:t>aims</w:t>
      </w:r>
      <w:r>
        <w:rPr>
          <w:spacing w:val="-8"/>
        </w:rPr>
        <w:t xml:space="preserve"> </w:t>
      </w:r>
      <w:r>
        <w:t>to</w:t>
      </w:r>
      <w:r>
        <w:rPr>
          <w:spacing w:val="-4"/>
        </w:rPr>
        <w:t xml:space="preserve"> </w:t>
      </w:r>
      <w:r>
        <w:t>ensure</w:t>
      </w:r>
      <w:r>
        <w:rPr>
          <w:spacing w:val="-6"/>
        </w:rPr>
        <w:t xml:space="preserve"> </w:t>
      </w:r>
      <w:r>
        <w:t>the</w:t>
      </w:r>
      <w:r>
        <w:rPr>
          <w:spacing w:val="-6"/>
        </w:rPr>
        <w:t xml:space="preserve"> </w:t>
      </w:r>
      <w:r>
        <w:t>continuity</w:t>
      </w:r>
      <w:r>
        <w:rPr>
          <w:spacing w:val="-8"/>
        </w:rPr>
        <w:t xml:space="preserve"> </w:t>
      </w:r>
      <w:r>
        <w:t>of</w:t>
      </w:r>
      <w:r>
        <w:rPr>
          <w:spacing w:val="-3"/>
        </w:rPr>
        <w:t xml:space="preserve"> </w:t>
      </w:r>
      <w:r>
        <w:t>our</w:t>
      </w:r>
      <w:r>
        <w:rPr>
          <w:spacing w:val="-3"/>
        </w:rPr>
        <w:t xml:space="preserve"> </w:t>
      </w:r>
      <w:r>
        <w:t>operations</w:t>
      </w:r>
      <w:r>
        <w:rPr>
          <w:spacing w:val="-6"/>
        </w:rPr>
        <w:t xml:space="preserve"> </w:t>
      </w:r>
      <w:r>
        <w:t>and</w:t>
      </w:r>
      <w:r>
        <w:rPr>
          <w:spacing w:val="-4"/>
        </w:rPr>
        <w:t xml:space="preserve"> </w:t>
      </w:r>
      <w:r>
        <w:t>achievement</w:t>
      </w:r>
      <w:r>
        <w:rPr>
          <w:spacing w:val="-5"/>
        </w:rPr>
        <w:t xml:space="preserve"> </w:t>
      </w:r>
      <w:r>
        <w:t>of</w:t>
      </w:r>
      <w:r>
        <w:rPr>
          <w:spacing w:val="-5"/>
        </w:rPr>
        <w:t xml:space="preserve"> </w:t>
      </w:r>
      <w:r>
        <w:t>our</w:t>
      </w:r>
      <w:r>
        <w:rPr>
          <w:spacing w:val="-5"/>
        </w:rPr>
        <w:t xml:space="preserve"> </w:t>
      </w:r>
      <w:r>
        <w:t xml:space="preserve">business </w:t>
      </w:r>
      <w:r>
        <w:rPr>
          <w:spacing w:val="-2"/>
        </w:rPr>
        <w:t>objectives.</w:t>
      </w:r>
    </w:p>
    <w:p w:rsidR="00D81809" w14:paraId="02F5CB3E" w14:textId="77777777">
      <w:pPr>
        <w:pStyle w:val="BodyText"/>
        <w:spacing w:before="158"/>
        <w:ind w:left="475"/>
      </w:pPr>
      <w:r>
        <w:t>For</w:t>
      </w:r>
      <w:r>
        <w:rPr>
          <w:spacing w:val="-6"/>
        </w:rPr>
        <w:t xml:space="preserve"> </w:t>
      </w:r>
      <w:r>
        <w:t>more</w:t>
      </w:r>
      <w:r>
        <w:rPr>
          <w:spacing w:val="-7"/>
        </w:rPr>
        <w:t xml:space="preserve"> </w:t>
      </w:r>
      <w:r>
        <w:t>information,</w:t>
      </w:r>
      <w:r>
        <w:rPr>
          <w:spacing w:val="-3"/>
        </w:rPr>
        <w:t xml:space="preserve"> </w:t>
      </w:r>
      <w:r>
        <w:t>see</w:t>
      </w:r>
      <w:r>
        <w:rPr>
          <w:spacing w:val="-6"/>
        </w:rPr>
        <w:t xml:space="preserve"> </w:t>
      </w:r>
      <w:r>
        <w:t>our</w:t>
      </w:r>
      <w:r>
        <w:rPr>
          <w:spacing w:val="-5"/>
        </w:rPr>
        <w:t xml:space="preserve"> </w:t>
      </w:r>
      <w:r>
        <w:t>Risk</w:t>
      </w:r>
      <w:r>
        <w:rPr>
          <w:spacing w:val="-5"/>
        </w:rPr>
        <w:t xml:space="preserve"> </w:t>
      </w:r>
      <w:r>
        <w:t>Management</w:t>
      </w:r>
      <w:r>
        <w:rPr>
          <w:spacing w:val="-5"/>
        </w:rPr>
        <w:t xml:space="preserve"> </w:t>
      </w:r>
      <w:r>
        <w:rPr>
          <w:spacing w:val="-2"/>
        </w:rPr>
        <w:t>Policy.</w:t>
      </w:r>
    </w:p>
    <w:p w:rsidR="00D81809" w14:paraId="2A82BECD" w14:textId="77777777">
      <w:pPr>
        <w:pStyle w:val="BodyText"/>
      </w:pPr>
    </w:p>
    <w:p w:rsidR="00D81809" w14:paraId="74DE7791" w14:textId="77777777">
      <w:pPr>
        <w:pStyle w:val="BodyText"/>
        <w:spacing w:before="68"/>
      </w:pPr>
    </w:p>
    <w:p w:rsidR="00D81809" w14:paraId="159DF641" w14:textId="77777777">
      <w:pPr>
        <w:pStyle w:val="Heading2"/>
        <w:numPr>
          <w:ilvl w:val="0"/>
          <w:numId w:val="1"/>
        </w:numPr>
        <w:tabs>
          <w:tab w:val="left" w:pos="834"/>
        </w:tabs>
        <w:ind w:left="834" w:hanging="359"/>
        <w:jc w:val="left"/>
        <w:rPr>
          <w:color w:val="0E4660"/>
        </w:rPr>
      </w:pPr>
      <w:r>
        <w:rPr>
          <w:color w:val="0E4660"/>
          <w:spacing w:val="-2"/>
        </w:rPr>
        <w:t>Communication</w:t>
      </w:r>
    </w:p>
    <w:p w:rsidR="00D81809" w14:paraId="67FCE9C3" w14:textId="77777777">
      <w:pPr>
        <w:pStyle w:val="BodyText"/>
        <w:spacing w:before="134"/>
        <w:rPr>
          <w:b/>
          <w:sz w:val="24"/>
        </w:rPr>
      </w:pPr>
    </w:p>
    <w:p w:rsidR="00D81809" w14:paraId="6CA0C8FC" w14:textId="77777777">
      <w:pPr>
        <w:ind w:left="475"/>
        <w:rPr>
          <w:i/>
        </w:rPr>
      </w:pPr>
      <w:r>
        <w:rPr>
          <w:i/>
        </w:rPr>
        <w:t>“Every</w:t>
      </w:r>
      <w:r>
        <w:rPr>
          <w:i/>
          <w:spacing w:val="-5"/>
        </w:rPr>
        <w:t xml:space="preserve"> </w:t>
      </w:r>
      <w:r>
        <w:rPr>
          <w:i/>
        </w:rPr>
        <w:t>action</w:t>
      </w:r>
      <w:r>
        <w:rPr>
          <w:i/>
          <w:spacing w:val="-5"/>
        </w:rPr>
        <w:t xml:space="preserve"> </w:t>
      </w:r>
      <w:r>
        <w:rPr>
          <w:i/>
        </w:rPr>
        <w:t>and</w:t>
      </w:r>
      <w:r>
        <w:rPr>
          <w:i/>
          <w:spacing w:val="-3"/>
        </w:rPr>
        <w:t xml:space="preserve"> </w:t>
      </w:r>
      <w:r>
        <w:rPr>
          <w:i/>
        </w:rPr>
        <w:t>every</w:t>
      </w:r>
      <w:r>
        <w:rPr>
          <w:i/>
          <w:spacing w:val="-7"/>
        </w:rPr>
        <w:t xml:space="preserve"> </w:t>
      </w:r>
      <w:r>
        <w:rPr>
          <w:i/>
        </w:rPr>
        <w:t>word</w:t>
      </w:r>
      <w:r>
        <w:rPr>
          <w:i/>
          <w:spacing w:val="-3"/>
        </w:rPr>
        <w:t xml:space="preserve"> </w:t>
      </w:r>
      <w:r>
        <w:rPr>
          <w:i/>
        </w:rPr>
        <w:t>affects</w:t>
      </w:r>
      <w:r>
        <w:rPr>
          <w:i/>
          <w:spacing w:val="-5"/>
        </w:rPr>
        <w:t xml:space="preserve"> </w:t>
      </w:r>
      <w:r>
        <w:rPr>
          <w:i/>
        </w:rPr>
        <w:t>the</w:t>
      </w:r>
      <w:r>
        <w:rPr>
          <w:i/>
          <w:spacing w:val="-3"/>
        </w:rPr>
        <w:t xml:space="preserve"> </w:t>
      </w:r>
      <w:r>
        <w:rPr>
          <w:i/>
          <w:spacing w:val="-2"/>
        </w:rPr>
        <w:t>brand.”</w:t>
      </w:r>
    </w:p>
    <w:p w:rsidR="00D81809" w14:paraId="6F4B6202" w14:textId="77777777">
      <w:pPr>
        <w:pStyle w:val="BodyText"/>
        <w:spacing w:before="153"/>
        <w:ind w:left="475" w:right="553"/>
        <w:jc w:val="both"/>
      </w:pPr>
      <w:r>
        <w:t>Specifically</w:t>
      </w:r>
      <w:r>
        <w:rPr>
          <w:spacing w:val="40"/>
        </w:rPr>
        <w:t xml:space="preserve"> </w:t>
      </w:r>
      <w:r>
        <w:t>designated</w:t>
      </w:r>
      <w:r>
        <w:rPr>
          <w:spacing w:val="40"/>
        </w:rPr>
        <w:t xml:space="preserve"> </w:t>
      </w:r>
      <w:r>
        <w:t>individuals</w:t>
      </w:r>
      <w:r>
        <w:rPr>
          <w:spacing w:val="40"/>
        </w:rPr>
        <w:t xml:space="preserve"> </w:t>
      </w:r>
      <w:r>
        <w:t>are</w:t>
      </w:r>
      <w:r>
        <w:rPr>
          <w:spacing w:val="40"/>
        </w:rPr>
        <w:t xml:space="preserve"> </w:t>
      </w:r>
      <w:r>
        <w:t>responsible</w:t>
      </w:r>
      <w:r>
        <w:rPr>
          <w:spacing w:val="40"/>
        </w:rPr>
        <w:t xml:space="preserve"> </w:t>
      </w:r>
      <w:r>
        <w:t>for</w:t>
      </w:r>
      <w:r>
        <w:rPr>
          <w:spacing w:val="40"/>
        </w:rPr>
        <w:t xml:space="preserve"> </w:t>
      </w:r>
      <w:r>
        <w:t>INNA’s</w:t>
      </w:r>
      <w:r>
        <w:rPr>
          <w:spacing w:val="40"/>
        </w:rPr>
        <w:t xml:space="preserve"> </w:t>
      </w:r>
      <w:r>
        <w:t>media</w:t>
      </w:r>
      <w:r>
        <w:rPr>
          <w:spacing w:val="40"/>
        </w:rPr>
        <w:t xml:space="preserve"> </w:t>
      </w:r>
      <w:r>
        <w:t>relations.</w:t>
      </w:r>
      <w:r>
        <w:rPr>
          <w:spacing w:val="40"/>
        </w:rPr>
        <w:t xml:space="preserve"> </w:t>
      </w:r>
      <w:r>
        <w:t>INNA communicates transparently, precisely and promptly. Products, services, prices and other information</w:t>
      </w:r>
      <w:r>
        <w:rPr>
          <w:spacing w:val="40"/>
        </w:rPr>
        <w:t xml:space="preserve"> </w:t>
      </w:r>
      <w:r>
        <w:t>are</w:t>
      </w:r>
      <w:r>
        <w:rPr>
          <w:spacing w:val="40"/>
        </w:rPr>
        <w:t xml:space="preserve"> </w:t>
      </w:r>
      <w:r>
        <w:t>clearly</w:t>
      </w:r>
      <w:r>
        <w:rPr>
          <w:spacing w:val="40"/>
        </w:rPr>
        <w:t xml:space="preserve"> </w:t>
      </w:r>
      <w:r>
        <w:t>and</w:t>
      </w:r>
      <w:r>
        <w:rPr>
          <w:spacing w:val="-9"/>
        </w:rPr>
        <w:t xml:space="preserve"> </w:t>
      </w:r>
      <w:r>
        <w:t>truthfully stated in marketing, and no misleading terms are used.</w:t>
      </w:r>
    </w:p>
    <w:p w:rsidR="00D81809" w14:paraId="39FBC74F" w14:textId="77777777">
      <w:pPr>
        <w:pStyle w:val="BodyText"/>
      </w:pPr>
    </w:p>
    <w:p w:rsidR="00D81809" w14:paraId="0B1A00C9" w14:textId="77777777">
      <w:pPr>
        <w:pStyle w:val="BodyText"/>
        <w:spacing w:before="69"/>
      </w:pPr>
    </w:p>
    <w:p w:rsidR="00D81809" w14:paraId="7F9CE5C0" w14:textId="77777777">
      <w:pPr>
        <w:pStyle w:val="Heading2"/>
        <w:numPr>
          <w:ilvl w:val="0"/>
          <w:numId w:val="1"/>
        </w:numPr>
        <w:tabs>
          <w:tab w:val="left" w:pos="900"/>
        </w:tabs>
        <w:ind w:left="900" w:hanging="425"/>
        <w:jc w:val="left"/>
        <w:rPr>
          <w:color w:val="0E4660"/>
        </w:rPr>
      </w:pPr>
      <w:r>
        <w:rPr>
          <w:color w:val="0E4660"/>
        </w:rPr>
        <w:t>Whistleblowing</w:t>
      </w:r>
      <w:r>
        <w:rPr>
          <w:color w:val="0E4660"/>
          <w:spacing w:val="-6"/>
        </w:rPr>
        <w:t xml:space="preserve"> </w:t>
      </w:r>
      <w:r>
        <w:rPr>
          <w:color w:val="0E4660"/>
          <w:spacing w:val="-2"/>
        </w:rPr>
        <w:t>channel</w:t>
      </w:r>
    </w:p>
    <w:p w:rsidR="00D81809" w14:paraId="4126E292" w14:textId="77777777">
      <w:pPr>
        <w:pStyle w:val="BodyText"/>
        <w:spacing w:before="135"/>
        <w:rPr>
          <w:b/>
          <w:sz w:val="24"/>
        </w:rPr>
      </w:pPr>
    </w:p>
    <w:p w:rsidR="00D81809" w14:paraId="0BCEE391" w14:textId="77777777">
      <w:pPr>
        <w:pStyle w:val="BodyText"/>
        <w:ind w:left="475" w:right="549"/>
        <w:jc w:val="both"/>
      </w:pPr>
      <w:r>
        <w:t>Violations</w:t>
      </w:r>
      <w:r>
        <w:rPr>
          <w:spacing w:val="40"/>
        </w:rPr>
        <w:t xml:space="preserve"> </w:t>
      </w:r>
      <w:r>
        <w:t>of</w:t>
      </w:r>
      <w:r>
        <w:rPr>
          <w:spacing w:val="40"/>
        </w:rPr>
        <w:t xml:space="preserve"> </w:t>
      </w:r>
      <w:r>
        <w:t>this</w:t>
      </w:r>
      <w:r>
        <w:rPr>
          <w:spacing w:val="40"/>
        </w:rPr>
        <w:t xml:space="preserve"> </w:t>
      </w:r>
      <w:r>
        <w:t>Code</w:t>
      </w:r>
      <w:r>
        <w:rPr>
          <w:spacing w:val="40"/>
        </w:rPr>
        <w:t xml:space="preserve"> </w:t>
      </w:r>
      <w:r>
        <w:t>of</w:t>
      </w:r>
      <w:r>
        <w:rPr>
          <w:spacing w:val="40"/>
        </w:rPr>
        <w:t xml:space="preserve"> </w:t>
      </w:r>
      <w:r>
        <w:t>Conduct,</w:t>
      </w:r>
      <w:r>
        <w:rPr>
          <w:spacing w:val="40"/>
        </w:rPr>
        <w:t xml:space="preserve"> </w:t>
      </w:r>
      <w:r>
        <w:t>INNA</w:t>
      </w:r>
      <w:r>
        <w:rPr>
          <w:spacing w:val="40"/>
        </w:rPr>
        <w:t xml:space="preserve"> </w:t>
      </w:r>
      <w:r>
        <w:t>policies</w:t>
      </w:r>
      <w:r>
        <w:rPr>
          <w:spacing w:val="40"/>
        </w:rPr>
        <w:t xml:space="preserve"> </w:t>
      </w:r>
      <w:r>
        <w:t>and</w:t>
      </w:r>
      <w:r>
        <w:rPr>
          <w:spacing w:val="40"/>
        </w:rPr>
        <w:t xml:space="preserve"> </w:t>
      </w:r>
      <w:r>
        <w:t>practices,</w:t>
      </w:r>
      <w:r>
        <w:rPr>
          <w:spacing w:val="40"/>
        </w:rPr>
        <w:t xml:space="preserve"> </w:t>
      </w:r>
      <w:r>
        <w:t>or</w:t>
      </w:r>
      <w:r>
        <w:rPr>
          <w:spacing w:val="40"/>
        </w:rPr>
        <w:t xml:space="preserve"> </w:t>
      </w:r>
      <w:r>
        <w:t>laws</w:t>
      </w:r>
      <w:r>
        <w:rPr>
          <w:spacing w:val="40"/>
        </w:rPr>
        <w:t xml:space="preserve"> </w:t>
      </w:r>
      <w:r>
        <w:t>and</w:t>
      </w:r>
      <w:r>
        <w:rPr>
          <w:spacing w:val="40"/>
        </w:rPr>
        <w:t xml:space="preserve"> </w:t>
      </w:r>
      <w:r>
        <w:t>regulations</w:t>
      </w:r>
      <w:r>
        <w:rPr>
          <w:spacing w:val="40"/>
        </w:rPr>
        <w:t xml:space="preserve"> </w:t>
      </w:r>
      <w:r>
        <w:t xml:space="preserve">may </w:t>
      </w:r>
      <w:r>
        <w:rPr>
          <w:spacing w:val="-2"/>
        </w:rPr>
        <w:t>result</w:t>
      </w:r>
      <w:r>
        <w:rPr>
          <w:spacing w:val="12"/>
        </w:rPr>
        <w:t xml:space="preserve"> </w:t>
      </w:r>
      <w:r>
        <w:rPr>
          <w:spacing w:val="-2"/>
        </w:rPr>
        <w:t>in</w:t>
      </w:r>
      <w:r>
        <w:rPr>
          <w:spacing w:val="-13"/>
        </w:rPr>
        <w:t xml:space="preserve"> </w:t>
      </w:r>
      <w:r>
        <w:rPr>
          <w:spacing w:val="-2"/>
        </w:rPr>
        <w:t>disciplinary</w:t>
      </w:r>
      <w:r>
        <w:rPr>
          <w:spacing w:val="-10"/>
        </w:rPr>
        <w:t xml:space="preserve"> </w:t>
      </w:r>
      <w:r>
        <w:rPr>
          <w:spacing w:val="-2"/>
        </w:rPr>
        <w:t>action</w:t>
      </w:r>
      <w:r>
        <w:rPr>
          <w:spacing w:val="-12"/>
        </w:rPr>
        <w:t xml:space="preserve"> </w:t>
      </w:r>
      <w:r>
        <w:rPr>
          <w:spacing w:val="-2"/>
        </w:rPr>
        <w:t>and</w:t>
      </w:r>
      <w:r>
        <w:rPr>
          <w:spacing w:val="-14"/>
        </w:rPr>
        <w:t xml:space="preserve"> </w:t>
      </w:r>
      <w:r>
        <w:rPr>
          <w:spacing w:val="-2"/>
        </w:rPr>
        <w:t>even</w:t>
      </w:r>
      <w:r>
        <w:rPr>
          <w:spacing w:val="-13"/>
        </w:rPr>
        <w:t xml:space="preserve"> </w:t>
      </w:r>
      <w:r>
        <w:rPr>
          <w:spacing w:val="-2"/>
        </w:rPr>
        <w:t>termination</w:t>
      </w:r>
      <w:r>
        <w:rPr>
          <w:spacing w:val="-13"/>
        </w:rPr>
        <w:t xml:space="preserve"> </w:t>
      </w:r>
      <w:r>
        <w:rPr>
          <w:spacing w:val="-2"/>
        </w:rPr>
        <w:t>of</w:t>
      </w:r>
      <w:r>
        <w:rPr>
          <w:spacing w:val="-12"/>
        </w:rPr>
        <w:t xml:space="preserve"> </w:t>
      </w:r>
      <w:r>
        <w:rPr>
          <w:spacing w:val="-2"/>
        </w:rPr>
        <w:t>employment.</w:t>
      </w:r>
      <w:r>
        <w:rPr>
          <w:spacing w:val="-9"/>
        </w:rPr>
        <w:t xml:space="preserve"> </w:t>
      </w:r>
      <w:r>
        <w:rPr>
          <w:spacing w:val="-2"/>
        </w:rPr>
        <w:t>Any</w:t>
      </w:r>
      <w:r>
        <w:rPr>
          <w:spacing w:val="-14"/>
        </w:rPr>
        <w:t xml:space="preserve"> </w:t>
      </w:r>
      <w:r>
        <w:rPr>
          <w:spacing w:val="-2"/>
        </w:rPr>
        <w:t>disciplinary</w:t>
      </w:r>
      <w:r>
        <w:rPr>
          <w:spacing w:val="-12"/>
        </w:rPr>
        <w:t xml:space="preserve"> </w:t>
      </w:r>
      <w:r>
        <w:rPr>
          <w:spacing w:val="-2"/>
        </w:rPr>
        <w:t>action</w:t>
      </w:r>
      <w:r>
        <w:rPr>
          <w:spacing w:val="-14"/>
        </w:rPr>
        <w:t xml:space="preserve"> </w:t>
      </w:r>
      <w:r>
        <w:rPr>
          <w:spacing w:val="-2"/>
        </w:rPr>
        <w:t>taken</w:t>
      </w:r>
      <w:r>
        <w:rPr>
          <w:spacing w:val="-13"/>
        </w:rPr>
        <w:t xml:space="preserve"> </w:t>
      </w:r>
      <w:r>
        <w:rPr>
          <w:spacing w:val="-2"/>
        </w:rPr>
        <w:t>is</w:t>
      </w:r>
      <w:r>
        <w:rPr>
          <w:spacing w:val="-12"/>
        </w:rPr>
        <w:t xml:space="preserve"> </w:t>
      </w:r>
      <w:r>
        <w:rPr>
          <w:spacing w:val="-2"/>
        </w:rPr>
        <w:t xml:space="preserve">always </w:t>
      </w:r>
      <w:r>
        <w:t>reasonable,</w:t>
      </w:r>
      <w:r>
        <w:rPr>
          <w:spacing w:val="-1"/>
        </w:rPr>
        <w:t xml:space="preserve"> </w:t>
      </w:r>
      <w:r>
        <w:t>proportionate to the violation, and in accordance</w:t>
      </w:r>
      <w:r>
        <w:rPr>
          <w:spacing w:val="-2"/>
        </w:rPr>
        <w:t xml:space="preserve"> </w:t>
      </w:r>
      <w:r>
        <w:t>with applicable laws and regulations. Violations</w:t>
      </w:r>
      <w:r>
        <w:rPr>
          <w:spacing w:val="24"/>
        </w:rPr>
        <w:t xml:space="preserve"> </w:t>
      </w:r>
      <w:r>
        <w:t>of</w:t>
      </w:r>
      <w:r>
        <w:rPr>
          <w:spacing w:val="40"/>
        </w:rPr>
        <w:t xml:space="preserve"> </w:t>
      </w:r>
      <w:r>
        <w:t>laws</w:t>
      </w:r>
      <w:r>
        <w:rPr>
          <w:spacing w:val="19"/>
        </w:rPr>
        <w:t xml:space="preserve"> </w:t>
      </w:r>
      <w:r>
        <w:t>and</w:t>
      </w:r>
      <w:r>
        <w:rPr>
          <w:spacing w:val="21"/>
        </w:rPr>
        <w:t xml:space="preserve"> </w:t>
      </w:r>
      <w:r>
        <w:t>regulations</w:t>
      </w:r>
      <w:r>
        <w:rPr>
          <w:spacing w:val="24"/>
        </w:rPr>
        <w:t xml:space="preserve"> </w:t>
      </w:r>
      <w:r>
        <w:t>can</w:t>
      </w:r>
      <w:r>
        <w:rPr>
          <w:spacing w:val="23"/>
        </w:rPr>
        <w:t xml:space="preserve"> </w:t>
      </w:r>
      <w:r>
        <w:t>result</w:t>
      </w:r>
      <w:r>
        <w:rPr>
          <w:spacing w:val="25"/>
        </w:rPr>
        <w:t xml:space="preserve"> </w:t>
      </w:r>
      <w:r>
        <w:t>civil</w:t>
      </w:r>
      <w:r>
        <w:rPr>
          <w:spacing w:val="23"/>
        </w:rPr>
        <w:t xml:space="preserve"> </w:t>
      </w:r>
      <w:r>
        <w:t>or</w:t>
      </w:r>
      <w:r>
        <w:rPr>
          <w:spacing w:val="25"/>
        </w:rPr>
        <w:t xml:space="preserve"> </w:t>
      </w:r>
      <w:r>
        <w:t>criminal</w:t>
      </w:r>
      <w:r>
        <w:rPr>
          <w:spacing w:val="23"/>
        </w:rPr>
        <w:t xml:space="preserve"> </w:t>
      </w:r>
      <w:r>
        <w:t>lawsuit.</w:t>
      </w:r>
      <w:r>
        <w:rPr>
          <w:spacing w:val="23"/>
        </w:rPr>
        <w:t xml:space="preserve"> </w:t>
      </w:r>
      <w:r>
        <w:t>Suspicions</w:t>
      </w:r>
      <w:r>
        <w:rPr>
          <w:spacing w:val="24"/>
        </w:rPr>
        <w:t xml:space="preserve"> </w:t>
      </w:r>
      <w:r>
        <w:t>of</w:t>
      </w:r>
      <w:r>
        <w:rPr>
          <w:spacing w:val="25"/>
        </w:rPr>
        <w:t xml:space="preserve"> </w:t>
      </w:r>
      <w:r>
        <w:t>abuse</w:t>
      </w:r>
      <w:r>
        <w:rPr>
          <w:spacing w:val="21"/>
        </w:rPr>
        <w:t xml:space="preserve"> </w:t>
      </w:r>
      <w:r>
        <w:t>can</w:t>
      </w:r>
      <w:r>
        <w:rPr>
          <w:spacing w:val="23"/>
        </w:rPr>
        <w:t xml:space="preserve"> </w:t>
      </w:r>
      <w:r>
        <w:t>be</w:t>
      </w:r>
    </w:p>
    <w:p w:rsidR="00D81809" w14:paraId="1AFCF411" w14:textId="77777777">
      <w:pPr>
        <w:pStyle w:val="BodyText"/>
        <w:rPr>
          <w:sz w:val="20"/>
        </w:rPr>
      </w:pPr>
    </w:p>
    <w:p w:rsidR="00D81809" w:rsidP="00D247CB" w14:paraId="00C4C07F" w14:textId="7AFC30A2">
      <w:pPr>
        <w:pStyle w:val="BodyText"/>
        <w:spacing w:before="8"/>
        <w:rPr>
          <w:sz w:val="12"/>
        </w:rPr>
      </w:pPr>
    </w:p>
    <w:p w:rsidR="00D81809" w14:paraId="171977DE" w14:textId="77777777">
      <w:pPr>
        <w:rPr>
          <w:sz w:val="12"/>
        </w:rPr>
        <w:sectPr>
          <w:headerReference w:type="even" r:id="rId8"/>
          <w:headerReference w:type="default" r:id="rId9"/>
          <w:pgSz w:w="11910" w:h="16840"/>
          <w:pgMar w:top="1060" w:right="427" w:bottom="280" w:left="708" w:header="818" w:footer="0" w:gutter="0"/>
          <w:cols w:space="708"/>
        </w:sectPr>
      </w:pPr>
    </w:p>
    <w:p w:rsidR="00D81809" w14:paraId="47184E2D" w14:textId="4E18622B">
      <w:pPr>
        <w:pStyle w:val="BodyText"/>
      </w:pPr>
    </w:p>
    <w:p w:rsidR="00D81809" w14:paraId="0A7BE11E" w14:textId="77777777">
      <w:pPr>
        <w:pStyle w:val="BodyText"/>
      </w:pPr>
    </w:p>
    <w:p w:rsidR="00D81809" w14:paraId="4D77DFB7" w14:textId="77777777">
      <w:pPr>
        <w:pStyle w:val="BodyText"/>
      </w:pPr>
    </w:p>
    <w:p w:rsidR="00D81809" w14:paraId="0ACE4294" w14:textId="77777777">
      <w:pPr>
        <w:pStyle w:val="BodyText"/>
        <w:spacing w:before="45"/>
      </w:pPr>
    </w:p>
    <w:p w:rsidR="00D81809" w14:paraId="25DCEC1A" w14:textId="77777777">
      <w:pPr>
        <w:pStyle w:val="BodyText"/>
        <w:ind w:left="475" w:right="554"/>
        <w:jc w:val="both"/>
      </w:pPr>
      <w:r>
        <w:t>reported</w:t>
      </w:r>
      <w:r>
        <w:rPr>
          <w:spacing w:val="-3"/>
        </w:rPr>
        <w:t xml:space="preserve"> </w:t>
      </w:r>
      <w:r>
        <w:t>in</w:t>
      </w:r>
      <w:r>
        <w:rPr>
          <w:spacing w:val="-5"/>
        </w:rPr>
        <w:t xml:space="preserve"> </w:t>
      </w:r>
      <w:r>
        <w:t>confidence</w:t>
      </w:r>
      <w:r>
        <w:rPr>
          <w:spacing w:val="-5"/>
        </w:rPr>
        <w:t xml:space="preserve"> </w:t>
      </w:r>
      <w:r>
        <w:t>and</w:t>
      </w:r>
      <w:r>
        <w:rPr>
          <w:spacing w:val="40"/>
        </w:rPr>
        <w:t xml:space="preserve"> </w:t>
      </w:r>
      <w:r>
        <w:t>anonymously</w:t>
      </w:r>
      <w:r>
        <w:rPr>
          <w:spacing w:val="-2"/>
        </w:rPr>
        <w:t xml:space="preserve"> </w:t>
      </w:r>
      <w:r>
        <w:t>by</w:t>
      </w:r>
      <w:r>
        <w:rPr>
          <w:spacing w:val="-5"/>
        </w:rPr>
        <w:t xml:space="preserve"> </w:t>
      </w:r>
      <w:r>
        <w:t>submitting</w:t>
      </w:r>
      <w:r>
        <w:rPr>
          <w:spacing w:val="-5"/>
        </w:rPr>
        <w:t xml:space="preserve"> </w:t>
      </w:r>
      <w:r>
        <w:t>a</w:t>
      </w:r>
      <w:r>
        <w:rPr>
          <w:spacing w:val="-5"/>
        </w:rPr>
        <w:t xml:space="preserve"> </w:t>
      </w:r>
      <w:r>
        <w:t>report</w:t>
      </w:r>
      <w:r>
        <w:rPr>
          <w:spacing w:val="-4"/>
        </w:rPr>
        <w:t xml:space="preserve"> </w:t>
      </w:r>
      <w:r>
        <w:t>through</w:t>
      </w:r>
      <w:r>
        <w:rPr>
          <w:spacing w:val="-5"/>
        </w:rPr>
        <w:t xml:space="preserve"> </w:t>
      </w:r>
      <w:r>
        <w:t>the</w:t>
      </w:r>
      <w:r>
        <w:rPr>
          <w:spacing w:val="-3"/>
        </w:rPr>
        <w:t xml:space="preserve"> </w:t>
      </w:r>
      <w:r>
        <w:t>whistleblowing</w:t>
      </w:r>
      <w:r>
        <w:rPr>
          <w:spacing w:val="-3"/>
        </w:rPr>
        <w:t xml:space="preserve"> </w:t>
      </w:r>
      <w:r>
        <w:t>channel. If an employee suspects abuse, the employee is encouraged to contact their own supervisor first.</w:t>
      </w:r>
    </w:p>
    <w:p w:rsidR="00D81809" w14:paraId="275A6E19" w14:textId="77777777">
      <w:pPr>
        <w:pStyle w:val="BodyText"/>
        <w:spacing w:before="154"/>
        <w:ind w:left="475"/>
        <w:jc w:val="both"/>
      </w:pPr>
      <w:r>
        <w:t>For</w:t>
      </w:r>
      <w:r>
        <w:rPr>
          <w:spacing w:val="-7"/>
        </w:rPr>
        <w:t xml:space="preserve"> </w:t>
      </w:r>
      <w:r>
        <w:t>more</w:t>
      </w:r>
      <w:r>
        <w:rPr>
          <w:spacing w:val="-8"/>
        </w:rPr>
        <w:t xml:space="preserve"> </w:t>
      </w:r>
      <w:r>
        <w:t>information,</w:t>
      </w:r>
      <w:r>
        <w:rPr>
          <w:spacing w:val="-4"/>
        </w:rPr>
        <w:t xml:space="preserve"> </w:t>
      </w:r>
      <w:r>
        <w:t>see</w:t>
      </w:r>
      <w:r>
        <w:rPr>
          <w:spacing w:val="-6"/>
        </w:rPr>
        <w:t xml:space="preserve"> </w:t>
      </w:r>
      <w:r>
        <w:t>our</w:t>
      </w:r>
      <w:r>
        <w:rPr>
          <w:spacing w:val="-7"/>
        </w:rPr>
        <w:t xml:space="preserve"> </w:t>
      </w:r>
      <w:r>
        <w:t>Whistleblowing</w:t>
      </w:r>
      <w:r>
        <w:rPr>
          <w:spacing w:val="-5"/>
        </w:rPr>
        <w:t xml:space="preserve"> </w:t>
      </w:r>
      <w:r>
        <w:rPr>
          <w:spacing w:val="-2"/>
        </w:rPr>
        <w:t>Policy.</w:t>
      </w:r>
    </w:p>
    <w:p w:rsidR="00D81809" w14:paraId="533E87F4" w14:textId="77777777">
      <w:pPr>
        <w:pStyle w:val="BodyText"/>
      </w:pPr>
    </w:p>
    <w:p w:rsidR="00D81809" w14:paraId="20F27170" w14:textId="77777777">
      <w:pPr>
        <w:pStyle w:val="BodyText"/>
        <w:spacing w:before="65"/>
      </w:pPr>
    </w:p>
    <w:p w:rsidR="00D81809" w14:paraId="0FF68858" w14:textId="77777777">
      <w:pPr>
        <w:pStyle w:val="Heading2"/>
        <w:numPr>
          <w:ilvl w:val="0"/>
          <w:numId w:val="1"/>
        </w:numPr>
        <w:tabs>
          <w:tab w:val="left" w:pos="900"/>
        </w:tabs>
        <w:ind w:left="900" w:hanging="425"/>
        <w:jc w:val="left"/>
        <w:rPr>
          <w:color w:val="0E4660"/>
        </w:rPr>
      </w:pPr>
      <w:r>
        <w:rPr>
          <w:color w:val="0E4660"/>
        </w:rPr>
        <w:t>Reporting</w:t>
      </w:r>
      <w:r>
        <w:rPr>
          <w:color w:val="0E4660"/>
          <w:spacing w:val="-7"/>
        </w:rPr>
        <w:t xml:space="preserve"> </w:t>
      </w:r>
      <w:r>
        <w:rPr>
          <w:color w:val="0E4660"/>
        </w:rPr>
        <w:t>concerns</w:t>
      </w:r>
      <w:r>
        <w:rPr>
          <w:color w:val="0E4660"/>
          <w:spacing w:val="-3"/>
        </w:rPr>
        <w:t xml:space="preserve"> </w:t>
      </w:r>
      <w:r>
        <w:rPr>
          <w:color w:val="0E4660"/>
        </w:rPr>
        <w:t>and</w:t>
      </w:r>
      <w:r>
        <w:rPr>
          <w:color w:val="0E4660"/>
          <w:spacing w:val="-3"/>
        </w:rPr>
        <w:t xml:space="preserve"> </w:t>
      </w:r>
      <w:r>
        <w:rPr>
          <w:color w:val="0E4660"/>
        </w:rPr>
        <w:t>consequences</w:t>
      </w:r>
      <w:r>
        <w:rPr>
          <w:color w:val="0E4660"/>
          <w:spacing w:val="-3"/>
        </w:rPr>
        <w:t xml:space="preserve"> </w:t>
      </w:r>
      <w:r>
        <w:rPr>
          <w:color w:val="0E4660"/>
        </w:rPr>
        <w:t>of</w:t>
      </w:r>
      <w:r>
        <w:rPr>
          <w:color w:val="0E4660"/>
          <w:spacing w:val="-3"/>
        </w:rPr>
        <w:t xml:space="preserve"> </w:t>
      </w:r>
      <w:r>
        <w:rPr>
          <w:color w:val="0E4660"/>
          <w:spacing w:val="-2"/>
        </w:rPr>
        <w:t>violation</w:t>
      </w:r>
    </w:p>
    <w:p w:rsidR="00D81809" w14:paraId="7FD94359" w14:textId="77777777">
      <w:pPr>
        <w:pStyle w:val="BodyText"/>
        <w:spacing w:before="134"/>
        <w:rPr>
          <w:b/>
          <w:sz w:val="24"/>
        </w:rPr>
      </w:pPr>
    </w:p>
    <w:p w:rsidR="00D81809" w:rsidP="00BB5305" w14:paraId="3B26AEAB" w14:textId="106458EB">
      <w:pPr>
        <w:pStyle w:val="BodyText"/>
        <w:spacing w:line="242" w:lineRule="auto"/>
        <w:ind w:left="475" w:right="541"/>
        <w:jc w:val="both"/>
      </w:pPr>
      <w:r>
        <w:t>If</w:t>
      </w:r>
      <w:r>
        <w:rPr>
          <w:spacing w:val="-12"/>
        </w:rPr>
        <w:t xml:space="preserve"> </w:t>
      </w:r>
      <w:r>
        <w:t>you</w:t>
      </w:r>
      <w:r>
        <w:rPr>
          <w:spacing w:val="-14"/>
        </w:rPr>
        <w:t xml:space="preserve"> </w:t>
      </w:r>
      <w:r>
        <w:t>become</w:t>
      </w:r>
      <w:r>
        <w:rPr>
          <w:spacing w:val="-14"/>
        </w:rPr>
        <w:t xml:space="preserve"> </w:t>
      </w:r>
      <w:r>
        <w:t>aware</w:t>
      </w:r>
      <w:r>
        <w:rPr>
          <w:spacing w:val="-13"/>
        </w:rPr>
        <w:t xml:space="preserve"> </w:t>
      </w:r>
      <w:r>
        <w:t>of</w:t>
      </w:r>
      <w:r>
        <w:rPr>
          <w:spacing w:val="-12"/>
        </w:rPr>
        <w:t xml:space="preserve"> </w:t>
      </w:r>
      <w:r>
        <w:t>or</w:t>
      </w:r>
      <w:r>
        <w:rPr>
          <w:spacing w:val="-13"/>
        </w:rPr>
        <w:t xml:space="preserve"> </w:t>
      </w:r>
      <w:r>
        <w:t>suspect</w:t>
      </w:r>
      <w:r>
        <w:rPr>
          <w:spacing w:val="-10"/>
        </w:rPr>
        <w:t xml:space="preserve"> </w:t>
      </w:r>
      <w:r>
        <w:t>a</w:t>
      </w:r>
      <w:r>
        <w:rPr>
          <w:spacing w:val="-14"/>
        </w:rPr>
        <w:t xml:space="preserve"> </w:t>
      </w:r>
      <w:r>
        <w:t>possible</w:t>
      </w:r>
      <w:r>
        <w:rPr>
          <w:spacing w:val="-11"/>
        </w:rPr>
        <w:t xml:space="preserve"> </w:t>
      </w:r>
      <w:r>
        <w:t>violation</w:t>
      </w:r>
      <w:r>
        <w:rPr>
          <w:spacing w:val="-12"/>
        </w:rPr>
        <w:t xml:space="preserve"> </w:t>
      </w:r>
      <w:r>
        <w:t>of</w:t>
      </w:r>
      <w:r>
        <w:rPr>
          <w:spacing w:val="-12"/>
        </w:rPr>
        <w:t xml:space="preserve"> </w:t>
      </w:r>
      <w:r>
        <w:t>law,</w:t>
      </w:r>
      <w:r>
        <w:rPr>
          <w:spacing w:val="-12"/>
        </w:rPr>
        <w:t xml:space="preserve"> </w:t>
      </w:r>
      <w:r>
        <w:t>rule,</w:t>
      </w:r>
      <w:r>
        <w:rPr>
          <w:spacing w:val="-15"/>
        </w:rPr>
        <w:t xml:space="preserve"> </w:t>
      </w:r>
      <w:r>
        <w:t>regulation</w:t>
      </w:r>
      <w:r>
        <w:rPr>
          <w:spacing w:val="56"/>
        </w:rPr>
        <w:t xml:space="preserve"> </w:t>
      </w:r>
      <w:r>
        <w:t>or</w:t>
      </w:r>
      <w:r>
        <w:rPr>
          <w:spacing w:val="-13"/>
        </w:rPr>
        <w:t xml:space="preserve"> </w:t>
      </w:r>
      <w:r>
        <w:t>this</w:t>
      </w:r>
      <w:r>
        <w:rPr>
          <w:spacing w:val="-13"/>
        </w:rPr>
        <w:t xml:space="preserve"> </w:t>
      </w:r>
      <w:r>
        <w:t>Code</w:t>
      </w:r>
      <w:r>
        <w:rPr>
          <w:spacing w:val="-14"/>
        </w:rPr>
        <w:t xml:space="preserve"> </w:t>
      </w:r>
      <w:r>
        <w:t>of</w:t>
      </w:r>
      <w:r>
        <w:rPr>
          <w:spacing w:val="-13"/>
        </w:rPr>
        <w:t xml:space="preserve"> </w:t>
      </w:r>
      <w:r>
        <w:t>Conduct or</w:t>
      </w:r>
      <w:r>
        <w:rPr>
          <w:spacing w:val="-10"/>
        </w:rPr>
        <w:t xml:space="preserve"> </w:t>
      </w:r>
      <w:r>
        <w:t>any other of INNA’s policies, you</w:t>
      </w:r>
      <w:r>
        <w:rPr>
          <w:spacing w:val="-4"/>
        </w:rPr>
        <w:t xml:space="preserve"> </w:t>
      </w:r>
      <w:r>
        <w:t>shall contact INNA´s</w:t>
      </w:r>
      <w:r>
        <w:rPr>
          <w:spacing w:val="22"/>
        </w:rPr>
        <w:t xml:space="preserve"> </w:t>
      </w:r>
      <w:r>
        <w:t>Legal Team, CEO, Head</w:t>
      </w:r>
      <w:r>
        <w:rPr>
          <w:spacing w:val="-6"/>
        </w:rPr>
        <w:t xml:space="preserve"> </w:t>
      </w:r>
      <w:r>
        <w:t>of business</w:t>
      </w:r>
      <w:r>
        <w:rPr>
          <w:spacing w:val="-4"/>
        </w:rPr>
        <w:t xml:space="preserve"> </w:t>
      </w:r>
      <w:r>
        <w:t>unit or</w:t>
      </w:r>
      <w:r>
        <w:rPr>
          <w:spacing w:val="40"/>
        </w:rPr>
        <w:t xml:space="preserve"> </w:t>
      </w:r>
      <w:r>
        <w:t>your closest supervisor.</w:t>
      </w:r>
    </w:p>
    <w:p w:rsidR="00D81809" w14:paraId="5607BCB2" w14:textId="77777777">
      <w:pPr>
        <w:pStyle w:val="BodyText"/>
        <w:spacing w:before="57"/>
      </w:pPr>
    </w:p>
    <w:p w:rsidR="00D81809" w14:paraId="01DEEC0F" w14:textId="77777777">
      <w:pPr>
        <w:pStyle w:val="BodyText"/>
        <w:ind w:left="475" w:right="552"/>
        <w:jc w:val="both"/>
      </w:pPr>
      <w:r>
        <w:t>You</w:t>
      </w:r>
      <w:r>
        <w:rPr>
          <w:spacing w:val="-2"/>
        </w:rPr>
        <w:t xml:space="preserve"> </w:t>
      </w:r>
      <w:r>
        <w:t>can</w:t>
      </w:r>
      <w:r>
        <w:rPr>
          <w:spacing w:val="-2"/>
        </w:rPr>
        <w:t xml:space="preserve"> </w:t>
      </w:r>
      <w:r>
        <w:t>also</w:t>
      </w:r>
      <w:r>
        <w:rPr>
          <w:spacing w:val="-5"/>
        </w:rPr>
        <w:t xml:space="preserve"> </w:t>
      </w:r>
      <w:r>
        <w:t>raise</w:t>
      </w:r>
      <w:r>
        <w:rPr>
          <w:spacing w:val="-5"/>
        </w:rPr>
        <w:t xml:space="preserve"> </w:t>
      </w:r>
      <w:r>
        <w:t>concerns</w:t>
      </w:r>
      <w:r>
        <w:rPr>
          <w:spacing w:val="-5"/>
        </w:rPr>
        <w:t xml:space="preserve"> </w:t>
      </w:r>
      <w:r>
        <w:t>through</w:t>
      </w:r>
      <w:r>
        <w:rPr>
          <w:spacing w:val="-2"/>
        </w:rPr>
        <w:t xml:space="preserve"> </w:t>
      </w:r>
      <w:r>
        <w:t>INNA’s</w:t>
      </w:r>
      <w:r>
        <w:rPr>
          <w:spacing w:val="-2"/>
        </w:rPr>
        <w:t xml:space="preserve"> </w:t>
      </w:r>
      <w:r>
        <w:t>whistleblowing</w:t>
      </w:r>
      <w:r>
        <w:rPr>
          <w:spacing w:val="-2"/>
        </w:rPr>
        <w:t xml:space="preserve"> </w:t>
      </w:r>
      <w:r>
        <w:t>system,</w:t>
      </w:r>
      <w:r>
        <w:rPr>
          <w:spacing w:val="-1"/>
        </w:rPr>
        <w:t xml:space="preserve"> </w:t>
      </w:r>
      <w:r>
        <w:t>available</w:t>
      </w:r>
      <w:r>
        <w:rPr>
          <w:spacing w:val="-2"/>
        </w:rPr>
        <w:t xml:space="preserve"> </w:t>
      </w:r>
      <w:r>
        <w:t>in</w:t>
      </w:r>
      <w:r>
        <w:rPr>
          <w:spacing w:val="-2"/>
        </w:rPr>
        <w:t xml:space="preserve"> </w:t>
      </w:r>
      <w:r>
        <w:t>INNA´s</w:t>
      </w:r>
      <w:r>
        <w:rPr>
          <w:spacing w:val="-2"/>
        </w:rPr>
        <w:t xml:space="preserve"> </w:t>
      </w:r>
      <w:r>
        <w:t>web</w:t>
      </w:r>
      <w:r>
        <w:rPr>
          <w:spacing w:val="-2"/>
        </w:rPr>
        <w:t xml:space="preserve"> </w:t>
      </w:r>
      <w:r>
        <w:t>pages. INNA</w:t>
      </w:r>
      <w:r>
        <w:rPr>
          <w:spacing w:val="-14"/>
        </w:rPr>
        <w:t xml:space="preserve"> </w:t>
      </w:r>
      <w:r>
        <w:t>will</w:t>
      </w:r>
      <w:r>
        <w:rPr>
          <w:spacing w:val="-7"/>
        </w:rPr>
        <w:t xml:space="preserve"> </w:t>
      </w:r>
      <w:r>
        <w:t>not</w:t>
      </w:r>
      <w:r>
        <w:rPr>
          <w:spacing w:val="-10"/>
        </w:rPr>
        <w:t xml:space="preserve"> </w:t>
      </w:r>
      <w:r>
        <w:t>tolerate</w:t>
      </w:r>
      <w:r>
        <w:rPr>
          <w:spacing w:val="-9"/>
        </w:rPr>
        <w:t xml:space="preserve"> </w:t>
      </w:r>
      <w:r>
        <w:t>any</w:t>
      </w:r>
      <w:r>
        <w:rPr>
          <w:spacing w:val="-8"/>
        </w:rPr>
        <w:t xml:space="preserve"> </w:t>
      </w:r>
      <w:r>
        <w:t>attempt</w:t>
      </w:r>
      <w:r>
        <w:rPr>
          <w:spacing w:val="-10"/>
        </w:rPr>
        <w:t xml:space="preserve"> </w:t>
      </w:r>
      <w:r>
        <w:t>to</w:t>
      </w:r>
      <w:r>
        <w:rPr>
          <w:spacing w:val="-9"/>
        </w:rPr>
        <w:t xml:space="preserve"> </w:t>
      </w:r>
      <w:r>
        <w:t>take</w:t>
      </w:r>
      <w:r>
        <w:rPr>
          <w:spacing w:val="-9"/>
        </w:rPr>
        <w:t xml:space="preserve"> </w:t>
      </w:r>
      <w:r>
        <w:t>adverse</w:t>
      </w:r>
      <w:r>
        <w:rPr>
          <w:spacing w:val="-11"/>
        </w:rPr>
        <w:t xml:space="preserve"> </w:t>
      </w:r>
      <w:r>
        <w:t>action</w:t>
      </w:r>
      <w:r>
        <w:rPr>
          <w:spacing w:val="-6"/>
        </w:rPr>
        <w:t xml:space="preserve"> </w:t>
      </w:r>
      <w:r>
        <w:t>against</w:t>
      </w:r>
      <w:r>
        <w:rPr>
          <w:spacing w:val="-7"/>
        </w:rPr>
        <w:t xml:space="preserve"> </w:t>
      </w:r>
      <w:r>
        <w:t>an</w:t>
      </w:r>
      <w:r>
        <w:rPr>
          <w:spacing w:val="-9"/>
        </w:rPr>
        <w:t xml:space="preserve"> </w:t>
      </w:r>
      <w:r>
        <w:t>employee</w:t>
      </w:r>
      <w:r>
        <w:rPr>
          <w:spacing w:val="-9"/>
        </w:rPr>
        <w:t xml:space="preserve"> </w:t>
      </w:r>
      <w:r>
        <w:t>for</w:t>
      </w:r>
      <w:r>
        <w:rPr>
          <w:spacing w:val="-10"/>
        </w:rPr>
        <w:t xml:space="preserve"> </w:t>
      </w:r>
      <w:r>
        <w:t>reporting</w:t>
      </w:r>
      <w:r>
        <w:rPr>
          <w:spacing w:val="-7"/>
        </w:rPr>
        <w:t xml:space="preserve"> </w:t>
      </w:r>
      <w:r>
        <w:t>a</w:t>
      </w:r>
      <w:r>
        <w:rPr>
          <w:spacing w:val="-9"/>
        </w:rPr>
        <w:t xml:space="preserve"> </w:t>
      </w:r>
      <w:r>
        <w:t>genuine concern</w:t>
      </w:r>
      <w:r>
        <w:rPr>
          <w:spacing w:val="-4"/>
        </w:rPr>
        <w:t xml:space="preserve"> </w:t>
      </w:r>
      <w:r>
        <w:t>regarding suspected wrongdoings. Retaliation against anyone who speaks up is a violation of the Code of Conduct and will not be tolerated.</w:t>
      </w:r>
    </w:p>
    <w:p w:rsidR="00D81809" w14:paraId="6012A46F" w14:textId="77777777">
      <w:pPr>
        <w:pStyle w:val="BodyText"/>
        <w:spacing w:before="152"/>
        <w:ind w:left="475" w:right="539"/>
        <w:jc w:val="both"/>
      </w:pPr>
      <w:r>
        <w:t>INNA</w:t>
      </w:r>
      <w:r>
        <w:rPr>
          <w:spacing w:val="-4"/>
        </w:rPr>
        <w:t xml:space="preserve"> </w:t>
      </w:r>
      <w:r>
        <w:t>does</w:t>
      </w:r>
      <w:r>
        <w:rPr>
          <w:spacing w:val="-3"/>
        </w:rPr>
        <w:t xml:space="preserve"> </w:t>
      </w:r>
      <w:r>
        <w:t>not</w:t>
      </w:r>
      <w:r>
        <w:rPr>
          <w:spacing w:val="-3"/>
        </w:rPr>
        <w:t xml:space="preserve"> </w:t>
      </w:r>
      <w:r>
        <w:t>tolerate</w:t>
      </w:r>
      <w:r>
        <w:rPr>
          <w:spacing w:val="-4"/>
        </w:rPr>
        <w:t xml:space="preserve"> </w:t>
      </w:r>
      <w:r>
        <w:t>any</w:t>
      </w:r>
      <w:r>
        <w:rPr>
          <w:spacing w:val="-3"/>
        </w:rPr>
        <w:t xml:space="preserve"> </w:t>
      </w:r>
      <w:r>
        <w:t>illegal</w:t>
      </w:r>
      <w:r>
        <w:rPr>
          <w:spacing w:val="-4"/>
        </w:rPr>
        <w:t xml:space="preserve"> </w:t>
      </w:r>
      <w:r>
        <w:t>or</w:t>
      </w:r>
      <w:r>
        <w:rPr>
          <w:spacing w:val="-3"/>
        </w:rPr>
        <w:t xml:space="preserve"> </w:t>
      </w:r>
      <w:r>
        <w:t>unethical</w:t>
      </w:r>
      <w:r>
        <w:rPr>
          <w:spacing w:val="-5"/>
        </w:rPr>
        <w:t xml:space="preserve"> </w:t>
      </w:r>
      <w:r>
        <w:t>behavior.</w:t>
      </w:r>
      <w:r>
        <w:rPr>
          <w:spacing w:val="-3"/>
        </w:rPr>
        <w:t xml:space="preserve"> </w:t>
      </w:r>
      <w:r>
        <w:t>Violations</w:t>
      </w:r>
      <w:r>
        <w:rPr>
          <w:spacing w:val="-3"/>
        </w:rPr>
        <w:t xml:space="preserve"> </w:t>
      </w:r>
      <w:r>
        <w:t>of</w:t>
      </w:r>
      <w:r>
        <w:rPr>
          <w:spacing w:val="-3"/>
        </w:rPr>
        <w:t xml:space="preserve"> </w:t>
      </w:r>
      <w:r>
        <w:t>this</w:t>
      </w:r>
      <w:r>
        <w:rPr>
          <w:spacing w:val="-3"/>
        </w:rPr>
        <w:t xml:space="preserve"> </w:t>
      </w:r>
      <w:r>
        <w:t>Policy</w:t>
      </w:r>
      <w:r>
        <w:rPr>
          <w:spacing w:val="-3"/>
        </w:rPr>
        <w:t xml:space="preserve"> </w:t>
      </w:r>
      <w:r>
        <w:t>are</w:t>
      </w:r>
      <w:r>
        <w:rPr>
          <w:spacing w:val="-4"/>
        </w:rPr>
        <w:t xml:space="preserve"> </w:t>
      </w:r>
      <w:r>
        <w:t>likely</w:t>
      </w:r>
      <w:r>
        <w:rPr>
          <w:spacing w:val="-3"/>
        </w:rPr>
        <w:t xml:space="preserve"> </w:t>
      </w:r>
      <w:r>
        <w:t>to</w:t>
      </w:r>
      <w:r>
        <w:rPr>
          <w:spacing w:val="-4"/>
        </w:rPr>
        <w:t xml:space="preserve"> </w:t>
      </w:r>
      <w:r>
        <w:t xml:space="preserve">damage INNA’s brand and reputation. Failure to follow this Policy is taken seriously and may result in disciplinary action appropriate to the violation, including, but not limited to, termination of the </w:t>
      </w:r>
      <w:r>
        <w:rPr>
          <w:spacing w:val="-2"/>
        </w:rPr>
        <w:t>employment.</w:t>
      </w:r>
    </w:p>
    <w:p w:rsidR="00D81809" w14:paraId="463B1DE1" w14:textId="77777777">
      <w:pPr>
        <w:pStyle w:val="BodyText"/>
      </w:pPr>
    </w:p>
    <w:p w:rsidR="00D81809" w14:paraId="64F60C44" w14:textId="77777777">
      <w:pPr>
        <w:pStyle w:val="BodyText"/>
        <w:spacing w:before="70"/>
      </w:pPr>
    </w:p>
    <w:p w:rsidR="00D81809" w14:paraId="4E416A23" w14:textId="77777777">
      <w:pPr>
        <w:pStyle w:val="Heading2"/>
        <w:numPr>
          <w:ilvl w:val="0"/>
          <w:numId w:val="1"/>
        </w:numPr>
        <w:tabs>
          <w:tab w:val="left" w:pos="900"/>
        </w:tabs>
        <w:ind w:left="900" w:hanging="425"/>
        <w:jc w:val="left"/>
        <w:rPr>
          <w:color w:val="0E4660"/>
        </w:rPr>
      </w:pPr>
      <w:r>
        <w:rPr>
          <w:color w:val="0E4660"/>
        </w:rPr>
        <w:t>Review</w:t>
      </w:r>
      <w:r>
        <w:rPr>
          <w:color w:val="0E4660"/>
          <w:spacing w:val="-4"/>
        </w:rPr>
        <w:t xml:space="preserve"> </w:t>
      </w:r>
      <w:r>
        <w:rPr>
          <w:color w:val="0E4660"/>
        </w:rPr>
        <w:t>and</w:t>
      </w:r>
      <w:r>
        <w:rPr>
          <w:color w:val="0E4660"/>
          <w:spacing w:val="-4"/>
        </w:rPr>
        <w:t xml:space="preserve"> </w:t>
      </w:r>
      <w:r>
        <w:rPr>
          <w:color w:val="0E4660"/>
        </w:rPr>
        <w:t>follow-</w:t>
      </w:r>
      <w:r>
        <w:rPr>
          <w:color w:val="0E4660"/>
          <w:spacing w:val="-5"/>
        </w:rPr>
        <w:t>up</w:t>
      </w:r>
    </w:p>
    <w:p w:rsidR="00D81809" w14:paraId="3E91ADF6" w14:textId="77777777">
      <w:pPr>
        <w:pStyle w:val="BodyText"/>
        <w:spacing w:before="227"/>
        <w:rPr>
          <w:b/>
          <w:sz w:val="24"/>
        </w:rPr>
      </w:pPr>
    </w:p>
    <w:p w:rsidR="00D81809" w14:paraId="75CB89C2" w14:textId="77777777">
      <w:pPr>
        <w:pStyle w:val="BodyText"/>
        <w:ind w:left="475" w:right="1075"/>
      </w:pPr>
      <w:r>
        <w:t>Compliance</w:t>
      </w:r>
      <w:r>
        <w:rPr>
          <w:spacing w:val="-10"/>
        </w:rPr>
        <w:t xml:space="preserve"> </w:t>
      </w:r>
      <w:r>
        <w:t>with</w:t>
      </w:r>
      <w:r>
        <w:rPr>
          <w:spacing w:val="-11"/>
        </w:rPr>
        <w:t xml:space="preserve"> </w:t>
      </w:r>
      <w:r>
        <w:t>this</w:t>
      </w:r>
      <w:r>
        <w:rPr>
          <w:spacing w:val="-10"/>
        </w:rPr>
        <w:t xml:space="preserve"> </w:t>
      </w:r>
      <w:r>
        <w:t>Code</w:t>
      </w:r>
      <w:r>
        <w:rPr>
          <w:spacing w:val="-10"/>
        </w:rPr>
        <w:t xml:space="preserve"> </w:t>
      </w:r>
      <w:r>
        <w:t>of</w:t>
      </w:r>
      <w:r>
        <w:rPr>
          <w:spacing w:val="-9"/>
        </w:rPr>
        <w:t xml:space="preserve"> </w:t>
      </w:r>
      <w:r>
        <w:t>Conduct</w:t>
      </w:r>
      <w:r>
        <w:rPr>
          <w:spacing w:val="-9"/>
        </w:rPr>
        <w:t xml:space="preserve"> </w:t>
      </w:r>
      <w:r>
        <w:t>will</w:t>
      </w:r>
      <w:r>
        <w:rPr>
          <w:spacing w:val="-11"/>
        </w:rPr>
        <w:t xml:space="preserve"> </w:t>
      </w:r>
      <w:r>
        <w:t>be</w:t>
      </w:r>
      <w:r>
        <w:rPr>
          <w:spacing w:val="-11"/>
        </w:rPr>
        <w:t xml:space="preserve"> </w:t>
      </w:r>
      <w:r>
        <w:t>monitored</w:t>
      </w:r>
      <w:r>
        <w:rPr>
          <w:spacing w:val="-11"/>
        </w:rPr>
        <w:t xml:space="preserve"> </w:t>
      </w:r>
      <w:r>
        <w:t>through</w:t>
      </w:r>
      <w:r>
        <w:rPr>
          <w:spacing w:val="-10"/>
        </w:rPr>
        <w:t xml:space="preserve"> </w:t>
      </w:r>
      <w:r>
        <w:t>internal</w:t>
      </w:r>
      <w:r>
        <w:rPr>
          <w:spacing w:val="-12"/>
        </w:rPr>
        <w:t xml:space="preserve"> </w:t>
      </w:r>
      <w:r>
        <w:t>and</w:t>
      </w:r>
      <w:r>
        <w:rPr>
          <w:spacing w:val="-10"/>
        </w:rPr>
        <w:t xml:space="preserve"> </w:t>
      </w:r>
      <w:r>
        <w:t>external</w:t>
      </w:r>
      <w:r>
        <w:rPr>
          <w:spacing w:val="-11"/>
        </w:rPr>
        <w:t xml:space="preserve"> </w:t>
      </w:r>
      <w:r>
        <w:t>audits, and routine follow-ups of all reported matters.</w:t>
      </w:r>
    </w:p>
    <w:p w:rsidR="00D81809" w14:paraId="1C70DE0D" w14:textId="77777777">
      <w:pPr>
        <w:pStyle w:val="BodyText"/>
        <w:rPr>
          <w:sz w:val="2"/>
        </w:rPr>
      </w:pPr>
    </w:p>
    <w:p w:rsidR="00D81809" w14:paraId="310354E4" w14:textId="77777777">
      <w:pPr>
        <w:pStyle w:val="BodyText"/>
        <w:rPr>
          <w:sz w:val="2"/>
        </w:rPr>
      </w:pPr>
    </w:p>
    <w:p w:rsidR="00D81809" w14:paraId="67DC8332" w14:textId="77777777">
      <w:pPr>
        <w:pStyle w:val="BodyText"/>
        <w:rPr>
          <w:sz w:val="2"/>
        </w:rPr>
      </w:pPr>
    </w:p>
    <w:p w:rsidR="00D81809" w14:paraId="11A2033D" w14:textId="77777777">
      <w:pPr>
        <w:pStyle w:val="BodyText"/>
        <w:rPr>
          <w:sz w:val="2"/>
        </w:rPr>
      </w:pPr>
    </w:p>
    <w:p w:rsidR="00D81809" w14:paraId="0F62E81F" w14:textId="77777777">
      <w:pPr>
        <w:pStyle w:val="BodyText"/>
        <w:rPr>
          <w:sz w:val="2"/>
        </w:rPr>
      </w:pPr>
    </w:p>
    <w:p w:rsidR="00D81809" w14:paraId="606FA023" w14:textId="77777777">
      <w:pPr>
        <w:pStyle w:val="BodyText"/>
        <w:rPr>
          <w:sz w:val="2"/>
        </w:rPr>
      </w:pPr>
    </w:p>
    <w:p w:rsidR="00D81809" w14:paraId="355F455E" w14:textId="77777777">
      <w:pPr>
        <w:pStyle w:val="BodyText"/>
        <w:rPr>
          <w:sz w:val="2"/>
        </w:rPr>
      </w:pPr>
    </w:p>
    <w:p w:rsidR="00D81809" w14:paraId="22F4FB25" w14:textId="77777777">
      <w:pPr>
        <w:pStyle w:val="BodyText"/>
        <w:rPr>
          <w:sz w:val="2"/>
        </w:rPr>
      </w:pPr>
    </w:p>
    <w:p w:rsidR="00D81809" w14:paraId="2B5385AC" w14:textId="77777777">
      <w:pPr>
        <w:pStyle w:val="BodyText"/>
        <w:rPr>
          <w:sz w:val="2"/>
        </w:rPr>
      </w:pPr>
    </w:p>
    <w:p w:rsidR="00D81809" w14:paraId="3E3BD90C" w14:textId="77777777">
      <w:pPr>
        <w:pStyle w:val="BodyText"/>
        <w:rPr>
          <w:sz w:val="2"/>
        </w:rPr>
      </w:pPr>
    </w:p>
    <w:p w:rsidR="00D81809" w14:paraId="190278BA" w14:textId="77777777">
      <w:pPr>
        <w:pStyle w:val="BodyText"/>
        <w:rPr>
          <w:sz w:val="2"/>
        </w:rPr>
      </w:pPr>
    </w:p>
    <w:p w:rsidR="00D81809" w14:paraId="0EDE4978" w14:textId="77777777">
      <w:pPr>
        <w:pStyle w:val="BodyText"/>
        <w:rPr>
          <w:sz w:val="2"/>
        </w:rPr>
      </w:pPr>
    </w:p>
    <w:p w:rsidR="00D81809" w14:paraId="00B54887" w14:textId="77777777">
      <w:pPr>
        <w:pStyle w:val="BodyText"/>
        <w:rPr>
          <w:sz w:val="2"/>
        </w:rPr>
      </w:pPr>
    </w:p>
    <w:p w:rsidR="00D81809" w14:paraId="45AC24E8" w14:textId="77777777">
      <w:pPr>
        <w:pStyle w:val="BodyText"/>
        <w:rPr>
          <w:sz w:val="2"/>
        </w:rPr>
      </w:pPr>
    </w:p>
    <w:p w:rsidR="00D81809" w14:paraId="7810A528" w14:textId="77777777">
      <w:pPr>
        <w:pStyle w:val="BodyText"/>
        <w:rPr>
          <w:sz w:val="2"/>
        </w:rPr>
      </w:pPr>
    </w:p>
    <w:p w:rsidR="00D81809" w14:paraId="319CE2C6" w14:textId="77777777">
      <w:pPr>
        <w:pStyle w:val="BodyText"/>
        <w:rPr>
          <w:sz w:val="2"/>
        </w:rPr>
      </w:pPr>
    </w:p>
    <w:p w:rsidR="00D81809" w14:paraId="73776AF9" w14:textId="77777777">
      <w:pPr>
        <w:pStyle w:val="BodyText"/>
        <w:rPr>
          <w:sz w:val="2"/>
        </w:rPr>
      </w:pPr>
    </w:p>
    <w:p w:rsidR="00D81809" w14:paraId="474FC0C0" w14:textId="77777777">
      <w:pPr>
        <w:pStyle w:val="BodyText"/>
        <w:rPr>
          <w:sz w:val="2"/>
        </w:rPr>
      </w:pPr>
    </w:p>
    <w:p w:rsidR="00D81809" w14:paraId="59A26DF9" w14:textId="77777777">
      <w:pPr>
        <w:pStyle w:val="BodyText"/>
        <w:rPr>
          <w:sz w:val="2"/>
        </w:rPr>
      </w:pPr>
    </w:p>
    <w:p w:rsidR="00D81809" w14:paraId="4761DCB2" w14:textId="77777777">
      <w:pPr>
        <w:pStyle w:val="BodyText"/>
        <w:rPr>
          <w:sz w:val="2"/>
        </w:rPr>
      </w:pPr>
    </w:p>
    <w:p w:rsidR="00D81809" w14:paraId="105C8071" w14:textId="77777777">
      <w:pPr>
        <w:pStyle w:val="BodyText"/>
        <w:rPr>
          <w:sz w:val="2"/>
        </w:rPr>
      </w:pPr>
    </w:p>
    <w:p w:rsidR="00D81809" w14:paraId="47B8387B" w14:textId="77777777">
      <w:pPr>
        <w:pStyle w:val="BodyText"/>
        <w:rPr>
          <w:sz w:val="2"/>
        </w:rPr>
      </w:pPr>
    </w:p>
    <w:p w:rsidR="00D81809" w14:paraId="015BA0D4" w14:textId="77777777">
      <w:pPr>
        <w:pStyle w:val="BodyText"/>
        <w:rPr>
          <w:sz w:val="2"/>
        </w:rPr>
      </w:pPr>
    </w:p>
    <w:p w:rsidR="00D81809" w14:paraId="333585D6" w14:textId="77777777">
      <w:pPr>
        <w:pStyle w:val="BodyText"/>
        <w:rPr>
          <w:sz w:val="2"/>
        </w:rPr>
      </w:pPr>
    </w:p>
    <w:p w:rsidR="00D81809" w14:paraId="275C2BA7" w14:textId="77777777">
      <w:pPr>
        <w:pStyle w:val="BodyText"/>
        <w:rPr>
          <w:sz w:val="2"/>
        </w:rPr>
      </w:pPr>
    </w:p>
    <w:p w:rsidR="00D81809" w14:paraId="16035A88" w14:textId="77777777">
      <w:pPr>
        <w:pStyle w:val="BodyText"/>
        <w:rPr>
          <w:sz w:val="2"/>
        </w:rPr>
      </w:pPr>
    </w:p>
    <w:p w:rsidR="00D81809" w14:paraId="19B4DFB9" w14:textId="77777777">
      <w:pPr>
        <w:pStyle w:val="BodyText"/>
        <w:rPr>
          <w:sz w:val="2"/>
        </w:rPr>
      </w:pPr>
    </w:p>
    <w:p w:rsidR="00D81809" w14:paraId="4AF782E7" w14:textId="77777777">
      <w:pPr>
        <w:pStyle w:val="BodyText"/>
        <w:rPr>
          <w:sz w:val="2"/>
        </w:rPr>
      </w:pPr>
    </w:p>
    <w:p w:rsidR="00D81809" w14:paraId="1465AD14" w14:textId="77777777">
      <w:pPr>
        <w:pStyle w:val="BodyText"/>
        <w:rPr>
          <w:sz w:val="2"/>
        </w:rPr>
      </w:pPr>
    </w:p>
    <w:p w:rsidR="00D81809" w14:paraId="1BAD8945" w14:textId="77777777">
      <w:pPr>
        <w:pStyle w:val="BodyText"/>
        <w:rPr>
          <w:sz w:val="2"/>
        </w:rPr>
      </w:pPr>
    </w:p>
    <w:p w:rsidR="00D81809" w14:paraId="6B77EDF6" w14:textId="77777777">
      <w:pPr>
        <w:pStyle w:val="BodyText"/>
        <w:rPr>
          <w:sz w:val="2"/>
        </w:rPr>
      </w:pPr>
    </w:p>
    <w:p w:rsidR="00D81809" w14:paraId="72F0E4A9" w14:textId="77777777">
      <w:pPr>
        <w:pStyle w:val="BodyText"/>
        <w:rPr>
          <w:sz w:val="2"/>
        </w:rPr>
      </w:pPr>
    </w:p>
    <w:p w:rsidR="00D81809" w14:paraId="1E810F9F" w14:textId="77777777">
      <w:pPr>
        <w:pStyle w:val="BodyText"/>
        <w:rPr>
          <w:sz w:val="2"/>
        </w:rPr>
      </w:pPr>
    </w:p>
    <w:p w:rsidR="00D81809" w14:paraId="584113B6" w14:textId="77777777">
      <w:pPr>
        <w:pStyle w:val="BodyText"/>
        <w:rPr>
          <w:sz w:val="2"/>
        </w:rPr>
      </w:pPr>
    </w:p>
    <w:p w:rsidR="00D81809" w14:paraId="539E1BDC" w14:textId="77777777">
      <w:pPr>
        <w:pStyle w:val="BodyText"/>
        <w:rPr>
          <w:sz w:val="2"/>
        </w:rPr>
      </w:pPr>
    </w:p>
    <w:p w:rsidR="00D81809" w14:paraId="739FB297" w14:textId="77777777">
      <w:pPr>
        <w:pStyle w:val="BodyText"/>
        <w:rPr>
          <w:sz w:val="2"/>
        </w:rPr>
      </w:pPr>
    </w:p>
    <w:p w:rsidR="00D81809" w14:paraId="50934BBB" w14:textId="77777777">
      <w:pPr>
        <w:pStyle w:val="BodyText"/>
        <w:rPr>
          <w:sz w:val="2"/>
        </w:rPr>
      </w:pPr>
    </w:p>
    <w:p w:rsidR="00D81809" w14:paraId="3DCD2EF5" w14:textId="77777777">
      <w:pPr>
        <w:pStyle w:val="BodyText"/>
        <w:rPr>
          <w:sz w:val="2"/>
        </w:rPr>
      </w:pPr>
    </w:p>
    <w:p w:rsidR="00D81809" w14:paraId="038F47AC" w14:textId="77777777">
      <w:pPr>
        <w:pStyle w:val="BodyText"/>
        <w:rPr>
          <w:sz w:val="2"/>
        </w:rPr>
      </w:pPr>
    </w:p>
    <w:p w:rsidR="00D81809" w14:paraId="2ABD3CB8" w14:textId="77777777">
      <w:pPr>
        <w:pStyle w:val="BodyText"/>
        <w:rPr>
          <w:sz w:val="2"/>
        </w:rPr>
      </w:pPr>
    </w:p>
    <w:p w:rsidR="00D81809" w14:paraId="38CF3144" w14:textId="77777777">
      <w:pPr>
        <w:pStyle w:val="BodyText"/>
        <w:rPr>
          <w:sz w:val="2"/>
        </w:rPr>
      </w:pPr>
    </w:p>
    <w:p w:rsidR="00D81809" w14:paraId="7FA1D00C" w14:textId="77777777">
      <w:pPr>
        <w:pStyle w:val="BodyText"/>
        <w:rPr>
          <w:sz w:val="2"/>
        </w:rPr>
      </w:pPr>
    </w:p>
    <w:p w:rsidR="00D81809" w14:paraId="7DB74E19" w14:textId="77777777">
      <w:pPr>
        <w:pStyle w:val="BodyText"/>
        <w:rPr>
          <w:sz w:val="2"/>
        </w:rPr>
      </w:pPr>
    </w:p>
    <w:p w:rsidR="00D81809" w14:paraId="7C3C0B17" w14:textId="77777777">
      <w:pPr>
        <w:pStyle w:val="BodyText"/>
        <w:rPr>
          <w:sz w:val="2"/>
        </w:rPr>
      </w:pPr>
    </w:p>
    <w:p w:rsidR="00D81809" w14:paraId="268274DB" w14:textId="77777777">
      <w:pPr>
        <w:pStyle w:val="BodyText"/>
        <w:rPr>
          <w:sz w:val="2"/>
        </w:rPr>
      </w:pPr>
    </w:p>
    <w:p w:rsidR="00D81809" w14:paraId="75C9C701" w14:textId="77777777">
      <w:pPr>
        <w:pStyle w:val="BodyText"/>
        <w:rPr>
          <w:sz w:val="2"/>
        </w:rPr>
      </w:pPr>
    </w:p>
    <w:p w:rsidR="00D81809" w14:paraId="58E45C36" w14:textId="77777777">
      <w:pPr>
        <w:pStyle w:val="BodyText"/>
        <w:rPr>
          <w:sz w:val="2"/>
        </w:rPr>
      </w:pPr>
    </w:p>
    <w:p w:rsidR="00D81809" w14:paraId="4BB25E5B" w14:textId="77777777">
      <w:pPr>
        <w:pStyle w:val="BodyText"/>
        <w:rPr>
          <w:sz w:val="2"/>
        </w:rPr>
      </w:pPr>
    </w:p>
    <w:p w:rsidR="00D81809" w14:paraId="14DAA1A0" w14:textId="77777777">
      <w:pPr>
        <w:pStyle w:val="BodyText"/>
        <w:rPr>
          <w:sz w:val="2"/>
        </w:rPr>
      </w:pPr>
    </w:p>
    <w:p w:rsidR="00D81809" w14:paraId="2277456D" w14:textId="77777777">
      <w:pPr>
        <w:pStyle w:val="BodyText"/>
        <w:rPr>
          <w:sz w:val="2"/>
        </w:rPr>
      </w:pPr>
    </w:p>
    <w:p w:rsidR="00D81809" w14:paraId="54AF3951" w14:textId="77777777">
      <w:pPr>
        <w:pStyle w:val="BodyText"/>
        <w:rPr>
          <w:sz w:val="2"/>
        </w:rPr>
      </w:pPr>
    </w:p>
    <w:p w:rsidR="00D81809" w14:paraId="6136C6A5" w14:textId="77777777">
      <w:pPr>
        <w:pStyle w:val="BodyText"/>
        <w:rPr>
          <w:sz w:val="2"/>
        </w:rPr>
      </w:pPr>
    </w:p>
    <w:p w:rsidR="00D81809" w14:paraId="0D6F8934" w14:textId="77777777">
      <w:pPr>
        <w:pStyle w:val="BodyText"/>
        <w:rPr>
          <w:sz w:val="2"/>
        </w:rPr>
      </w:pPr>
    </w:p>
    <w:p w:rsidR="00D81809" w14:paraId="0AEF3A87" w14:textId="77777777">
      <w:pPr>
        <w:pStyle w:val="BodyText"/>
        <w:rPr>
          <w:sz w:val="2"/>
        </w:rPr>
      </w:pPr>
    </w:p>
    <w:p w:rsidR="00D81809" w14:paraId="16A50E15" w14:textId="77777777">
      <w:pPr>
        <w:pStyle w:val="BodyText"/>
        <w:rPr>
          <w:sz w:val="2"/>
        </w:rPr>
      </w:pPr>
    </w:p>
    <w:p w:rsidR="00D81809" w14:paraId="551A0894" w14:textId="77777777">
      <w:pPr>
        <w:pStyle w:val="BodyText"/>
        <w:rPr>
          <w:sz w:val="2"/>
        </w:rPr>
      </w:pPr>
    </w:p>
    <w:p w:rsidR="00D81809" w14:paraId="62C80482" w14:textId="77777777">
      <w:pPr>
        <w:pStyle w:val="BodyText"/>
        <w:rPr>
          <w:sz w:val="2"/>
        </w:rPr>
      </w:pPr>
    </w:p>
    <w:p w:rsidR="00D81809" w14:paraId="2E61DAE6" w14:textId="77777777">
      <w:pPr>
        <w:pStyle w:val="BodyText"/>
        <w:rPr>
          <w:sz w:val="2"/>
        </w:rPr>
      </w:pPr>
    </w:p>
    <w:p w:rsidR="00D81809" w14:paraId="7B178411" w14:textId="77777777">
      <w:pPr>
        <w:pStyle w:val="BodyText"/>
        <w:rPr>
          <w:sz w:val="2"/>
        </w:rPr>
      </w:pPr>
    </w:p>
    <w:p w:rsidR="00D81809" w14:paraId="50326A33" w14:textId="77777777">
      <w:pPr>
        <w:pStyle w:val="BodyText"/>
        <w:rPr>
          <w:sz w:val="2"/>
        </w:rPr>
      </w:pPr>
    </w:p>
    <w:p w:rsidR="00D81809" w14:paraId="39210144" w14:textId="77777777">
      <w:pPr>
        <w:pStyle w:val="BodyText"/>
        <w:rPr>
          <w:sz w:val="2"/>
        </w:rPr>
      </w:pPr>
    </w:p>
    <w:p w:rsidR="00D81809" w14:paraId="423A6645" w14:textId="77777777">
      <w:pPr>
        <w:pStyle w:val="BodyText"/>
        <w:rPr>
          <w:sz w:val="2"/>
        </w:rPr>
      </w:pPr>
    </w:p>
    <w:p w:rsidR="00D81809" w14:paraId="5572335E" w14:textId="77777777">
      <w:pPr>
        <w:pStyle w:val="BodyText"/>
        <w:rPr>
          <w:sz w:val="2"/>
        </w:rPr>
      </w:pPr>
    </w:p>
    <w:p w:rsidR="00D81809" w14:paraId="19296FDF" w14:textId="77777777">
      <w:pPr>
        <w:pStyle w:val="BodyText"/>
        <w:rPr>
          <w:sz w:val="2"/>
        </w:rPr>
      </w:pPr>
    </w:p>
    <w:p w:rsidR="00D81809" w14:paraId="65B585DE" w14:textId="77777777">
      <w:pPr>
        <w:pStyle w:val="BodyText"/>
        <w:rPr>
          <w:sz w:val="2"/>
        </w:rPr>
      </w:pPr>
    </w:p>
    <w:p w:rsidR="00D81809" w14:paraId="7FDD76E7" w14:textId="77777777">
      <w:pPr>
        <w:pStyle w:val="BodyText"/>
        <w:rPr>
          <w:sz w:val="2"/>
        </w:rPr>
      </w:pPr>
    </w:p>
    <w:p w:rsidR="00D81809" w14:paraId="6E277347" w14:textId="77777777">
      <w:pPr>
        <w:pStyle w:val="BodyText"/>
        <w:rPr>
          <w:sz w:val="2"/>
        </w:rPr>
      </w:pPr>
    </w:p>
    <w:p w:rsidR="00D81809" w14:paraId="7A7E5244" w14:textId="77777777">
      <w:pPr>
        <w:pStyle w:val="BodyText"/>
        <w:rPr>
          <w:sz w:val="2"/>
        </w:rPr>
      </w:pPr>
    </w:p>
    <w:p w:rsidR="00D81809" w14:paraId="5B26F50F" w14:textId="77777777">
      <w:pPr>
        <w:pStyle w:val="BodyText"/>
        <w:rPr>
          <w:sz w:val="2"/>
        </w:rPr>
      </w:pPr>
    </w:p>
    <w:p w:rsidR="00D81809" w14:paraId="0094321F" w14:textId="77777777">
      <w:pPr>
        <w:pStyle w:val="BodyText"/>
        <w:rPr>
          <w:sz w:val="2"/>
        </w:rPr>
      </w:pPr>
    </w:p>
    <w:p w:rsidR="00D81809" w14:paraId="5053716E" w14:textId="77777777">
      <w:pPr>
        <w:pStyle w:val="BodyText"/>
        <w:rPr>
          <w:sz w:val="2"/>
        </w:rPr>
      </w:pPr>
    </w:p>
    <w:p w:rsidR="00D81809" w14:paraId="2C335C35" w14:textId="77777777">
      <w:pPr>
        <w:pStyle w:val="BodyText"/>
        <w:rPr>
          <w:sz w:val="2"/>
        </w:rPr>
      </w:pPr>
    </w:p>
    <w:p w:rsidR="00D81809" w14:paraId="49653AFD" w14:textId="77777777">
      <w:pPr>
        <w:pStyle w:val="BodyText"/>
        <w:rPr>
          <w:sz w:val="2"/>
        </w:rPr>
      </w:pPr>
    </w:p>
    <w:p w:rsidR="00D81809" w14:paraId="4B94DEAA" w14:textId="77777777">
      <w:pPr>
        <w:pStyle w:val="BodyText"/>
        <w:rPr>
          <w:sz w:val="2"/>
        </w:rPr>
      </w:pPr>
    </w:p>
    <w:p w:rsidR="00D81809" w14:paraId="292F0909" w14:textId="77777777">
      <w:pPr>
        <w:pStyle w:val="BodyText"/>
        <w:rPr>
          <w:sz w:val="2"/>
        </w:rPr>
      </w:pPr>
    </w:p>
    <w:p w:rsidR="00D81809" w14:paraId="0C7A599E" w14:textId="77777777">
      <w:pPr>
        <w:pStyle w:val="BodyText"/>
        <w:rPr>
          <w:sz w:val="2"/>
        </w:rPr>
      </w:pPr>
    </w:p>
    <w:p w:rsidR="00D81809" w14:paraId="4CCCB07B" w14:textId="77777777">
      <w:pPr>
        <w:pStyle w:val="BodyText"/>
        <w:rPr>
          <w:sz w:val="2"/>
        </w:rPr>
      </w:pPr>
    </w:p>
    <w:p w:rsidR="00D81809" w14:paraId="639B2D5B" w14:textId="77777777">
      <w:pPr>
        <w:pStyle w:val="BodyText"/>
        <w:rPr>
          <w:sz w:val="2"/>
        </w:rPr>
      </w:pPr>
    </w:p>
    <w:p w:rsidR="00D81809" w14:paraId="5327F19F" w14:textId="77777777">
      <w:pPr>
        <w:pStyle w:val="BodyText"/>
        <w:rPr>
          <w:sz w:val="2"/>
        </w:rPr>
      </w:pPr>
    </w:p>
    <w:p w:rsidR="00D81809" w14:paraId="3E6D3A60" w14:textId="77777777">
      <w:pPr>
        <w:pStyle w:val="BodyText"/>
        <w:rPr>
          <w:sz w:val="2"/>
        </w:rPr>
      </w:pPr>
    </w:p>
    <w:p w:rsidR="00D81809" w14:paraId="7F655800" w14:textId="77777777">
      <w:pPr>
        <w:pStyle w:val="BodyText"/>
        <w:rPr>
          <w:sz w:val="2"/>
        </w:rPr>
      </w:pPr>
    </w:p>
    <w:p w:rsidR="00D81809" w14:paraId="6DEE041D" w14:textId="77777777">
      <w:pPr>
        <w:pStyle w:val="BodyText"/>
        <w:rPr>
          <w:sz w:val="2"/>
        </w:rPr>
      </w:pPr>
    </w:p>
    <w:p w:rsidR="00D81809" w14:paraId="5F20C026" w14:textId="77777777">
      <w:pPr>
        <w:pStyle w:val="BodyText"/>
        <w:rPr>
          <w:sz w:val="2"/>
        </w:rPr>
      </w:pPr>
    </w:p>
    <w:p w:rsidR="00D81809" w14:paraId="06785623" w14:textId="77777777">
      <w:pPr>
        <w:pStyle w:val="BodyText"/>
        <w:rPr>
          <w:sz w:val="2"/>
        </w:rPr>
      </w:pPr>
    </w:p>
    <w:p w:rsidR="00D81809" w14:paraId="518D3882" w14:textId="77777777">
      <w:pPr>
        <w:pStyle w:val="BodyText"/>
        <w:rPr>
          <w:sz w:val="2"/>
        </w:rPr>
      </w:pPr>
    </w:p>
    <w:p w:rsidR="00D81809" w14:paraId="31BDAB1E" w14:textId="77777777">
      <w:pPr>
        <w:pStyle w:val="BodyText"/>
        <w:rPr>
          <w:sz w:val="2"/>
        </w:rPr>
      </w:pPr>
    </w:p>
    <w:p w:rsidR="00D81809" w14:paraId="545A7A36" w14:textId="77777777">
      <w:pPr>
        <w:pStyle w:val="BodyText"/>
        <w:rPr>
          <w:sz w:val="2"/>
        </w:rPr>
      </w:pPr>
    </w:p>
    <w:p w:rsidR="00D81809" w14:paraId="2E0F3B11" w14:textId="77777777">
      <w:pPr>
        <w:pStyle w:val="BodyText"/>
        <w:rPr>
          <w:sz w:val="2"/>
        </w:rPr>
      </w:pPr>
    </w:p>
    <w:p w:rsidR="00D81809" w14:paraId="1959BFAA" w14:textId="77777777">
      <w:pPr>
        <w:pStyle w:val="BodyText"/>
        <w:rPr>
          <w:sz w:val="2"/>
        </w:rPr>
      </w:pPr>
    </w:p>
    <w:p w:rsidR="00D81809" w14:paraId="231A90FC" w14:textId="77777777">
      <w:pPr>
        <w:pStyle w:val="BodyText"/>
        <w:rPr>
          <w:sz w:val="2"/>
        </w:rPr>
      </w:pPr>
    </w:p>
    <w:p w:rsidR="00D81809" w14:paraId="4D38DE2D" w14:textId="77777777">
      <w:pPr>
        <w:pStyle w:val="BodyText"/>
        <w:rPr>
          <w:sz w:val="2"/>
        </w:rPr>
      </w:pPr>
    </w:p>
    <w:p w:rsidR="00D81809" w14:paraId="19B03AE4" w14:textId="77777777">
      <w:pPr>
        <w:pStyle w:val="BodyText"/>
        <w:rPr>
          <w:sz w:val="2"/>
        </w:rPr>
      </w:pPr>
    </w:p>
    <w:p w:rsidR="00D81809" w14:paraId="18D00ECD" w14:textId="77777777">
      <w:pPr>
        <w:pStyle w:val="BodyText"/>
        <w:rPr>
          <w:sz w:val="2"/>
        </w:rPr>
      </w:pPr>
    </w:p>
    <w:p w:rsidR="00D81809" w14:paraId="00D49D60" w14:textId="77777777">
      <w:pPr>
        <w:pStyle w:val="BodyText"/>
        <w:rPr>
          <w:sz w:val="2"/>
        </w:rPr>
      </w:pPr>
    </w:p>
    <w:p w:rsidR="00D81809" w14:paraId="77A6299D" w14:textId="77777777">
      <w:pPr>
        <w:pStyle w:val="BodyText"/>
        <w:rPr>
          <w:sz w:val="2"/>
        </w:rPr>
      </w:pPr>
    </w:p>
    <w:p w:rsidR="00D81809" w14:paraId="3C975FA7" w14:textId="77777777">
      <w:pPr>
        <w:pStyle w:val="BodyText"/>
        <w:rPr>
          <w:sz w:val="2"/>
        </w:rPr>
      </w:pPr>
    </w:p>
    <w:p w:rsidR="00D81809" w14:paraId="163D532D" w14:textId="77777777">
      <w:pPr>
        <w:pStyle w:val="BodyText"/>
        <w:rPr>
          <w:sz w:val="2"/>
        </w:rPr>
      </w:pPr>
    </w:p>
    <w:p w:rsidR="00D81809" w14:paraId="49ACA017" w14:textId="77777777">
      <w:pPr>
        <w:pStyle w:val="BodyText"/>
        <w:rPr>
          <w:sz w:val="2"/>
        </w:rPr>
      </w:pPr>
    </w:p>
    <w:p w:rsidR="00D81809" w14:paraId="7E867BC7" w14:textId="77777777">
      <w:pPr>
        <w:pStyle w:val="BodyText"/>
        <w:rPr>
          <w:sz w:val="2"/>
        </w:rPr>
      </w:pPr>
    </w:p>
    <w:p w:rsidR="00D81809" w14:paraId="084770F1" w14:textId="77777777">
      <w:pPr>
        <w:pStyle w:val="BodyText"/>
        <w:rPr>
          <w:sz w:val="2"/>
        </w:rPr>
      </w:pPr>
    </w:p>
    <w:p w:rsidR="00D81809" w14:paraId="37C4738A" w14:textId="77777777">
      <w:pPr>
        <w:pStyle w:val="BodyText"/>
        <w:rPr>
          <w:sz w:val="2"/>
        </w:rPr>
      </w:pPr>
    </w:p>
    <w:p w:rsidR="00D81809" w14:paraId="0691527F" w14:textId="77777777">
      <w:pPr>
        <w:pStyle w:val="BodyText"/>
        <w:rPr>
          <w:sz w:val="2"/>
        </w:rPr>
      </w:pPr>
    </w:p>
    <w:p w:rsidR="00D81809" w14:paraId="1016920E" w14:textId="77777777">
      <w:pPr>
        <w:pStyle w:val="BodyText"/>
        <w:rPr>
          <w:sz w:val="2"/>
        </w:rPr>
      </w:pPr>
    </w:p>
    <w:p w:rsidR="00D81809" w14:paraId="4CEDD43D" w14:textId="77777777">
      <w:pPr>
        <w:pStyle w:val="BodyText"/>
        <w:rPr>
          <w:sz w:val="2"/>
        </w:rPr>
      </w:pPr>
    </w:p>
    <w:p w:rsidR="00D81809" w14:paraId="5AF407FE" w14:textId="77777777">
      <w:pPr>
        <w:pStyle w:val="BodyText"/>
        <w:rPr>
          <w:sz w:val="2"/>
        </w:rPr>
      </w:pPr>
    </w:p>
    <w:p w:rsidR="00D81809" w14:paraId="5EE38153" w14:textId="77777777">
      <w:pPr>
        <w:pStyle w:val="BodyText"/>
        <w:rPr>
          <w:sz w:val="2"/>
        </w:rPr>
      </w:pPr>
    </w:p>
    <w:p w:rsidR="00D81809" w14:paraId="58E53620" w14:textId="77777777">
      <w:pPr>
        <w:pStyle w:val="BodyText"/>
        <w:rPr>
          <w:sz w:val="2"/>
        </w:rPr>
      </w:pPr>
    </w:p>
    <w:p w:rsidR="00D81809" w14:paraId="6C5A55D2" w14:textId="77777777">
      <w:pPr>
        <w:pStyle w:val="BodyText"/>
        <w:rPr>
          <w:sz w:val="2"/>
        </w:rPr>
      </w:pPr>
    </w:p>
    <w:p w:rsidR="00D81809" w14:paraId="609B3E37" w14:textId="77777777">
      <w:pPr>
        <w:pStyle w:val="BodyText"/>
        <w:rPr>
          <w:sz w:val="2"/>
        </w:rPr>
      </w:pPr>
    </w:p>
    <w:p w:rsidR="00D81809" w14:paraId="3EAEB798" w14:textId="77777777">
      <w:pPr>
        <w:pStyle w:val="BodyText"/>
        <w:rPr>
          <w:sz w:val="2"/>
        </w:rPr>
      </w:pPr>
    </w:p>
    <w:p w:rsidR="00D81809" w14:paraId="4FC62679" w14:textId="77777777">
      <w:pPr>
        <w:pStyle w:val="BodyText"/>
        <w:rPr>
          <w:sz w:val="2"/>
        </w:rPr>
      </w:pPr>
    </w:p>
    <w:p w:rsidR="00D81809" w14:paraId="7FBECB24" w14:textId="77777777">
      <w:pPr>
        <w:pStyle w:val="BodyText"/>
        <w:rPr>
          <w:sz w:val="2"/>
        </w:rPr>
      </w:pPr>
    </w:p>
    <w:p w:rsidR="00D81809" w14:paraId="55842674" w14:textId="77777777">
      <w:pPr>
        <w:pStyle w:val="BodyText"/>
        <w:rPr>
          <w:sz w:val="2"/>
        </w:rPr>
      </w:pPr>
    </w:p>
    <w:p w:rsidR="00D81809" w14:paraId="49C40C14" w14:textId="77777777">
      <w:pPr>
        <w:pStyle w:val="BodyText"/>
        <w:rPr>
          <w:sz w:val="2"/>
        </w:rPr>
      </w:pPr>
    </w:p>
    <w:p w:rsidR="00D81809" w14:paraId="0110303D" w14:textId="77777777">
      <w:pPr>
        <w:pStyle w:val="BodyText"/>
        <w:rPr>
          <w:sz w:val="2"/>
        </w:rPr>
      </w:pPr>
    </w:p>
    <w:p w:rsidR="00D81809" w14:paraId="651746E2" w14:textId="77777777">
      <w:pPr>
        <w:pStyle w:val="BodyText"/>
        <w:rPr>
          <w:sz w:val="2"/>
        </w:rPr>
      </w:pPr>
    </w:p>
    <w:p w:rsidR="00D81809" w14:paraId="49074B2E" w14:textId="77777777">
      <w:pPr>
        <w:pStyle w:val="BodyText"/>
        <w:rPr>
          <w:sz w:val="2"/>
        </w:rPr>
      </w:pPr>
    </w:p>
    <w:p w:rsidR="00D81809" w14:paraId="37DC0B6A" w14:textId="77777777">
      <w:pPr>
        <w:pStyle w:val="BodyText"/>
        <w:rPr>
          <w:sz w:val="2"/>
        </w:rPr>
      </w:pPr>
    </w:p>
    <w:p w:rsidR="00D81809" w14:paraId="0FAEA3F9" w14:textId="77777777">
      <w:pPr>
        <w:pStyle w:val="BodyText"/>
        <w:rPr>
          <w:sz w:val="2"/>
        </w:rPr>
      </w:pPr>
    </w:p>
    <w:p w:rsidR="00D81809" w14:paraId="39D53F5B" w14:textId="77777777">
      <w:pPr>
        <w:pStyle w:val="BodyText"/>
        <w:rPr>
          <w:sz w:val="2"/>
        </w:rPr>
      </w:pPr>
    </w:p>
    <w:p w:rsidR="00D81809" w14:paraId="44EC4CDE" w14:textId="77777777">
      <w:pPr>
        <w:pStyle w:val="BodyText"/>
        <w:rPr>
          <w:sz w:val="2"/>
        </w:rPr>
      </w:pPr>
    </w:p>
    <w:p w:rsidR="00D81809" w14:paraId="384DAD13" w14:textId="77777777">
      <w:pPr>
        <w:pStyle w:val="BodyText"/>
        <w:rPr>
          <w:sz w:val="2"/>
        </w:rPr>
      </w:pPr>
    </w:p>
    <w:p w:rsidR="00D81809" w14:paraId="16F5963C" w14:textId="77777777">
      <w:pPr>
        <w:pStyle w:val="BodyText"/>
        <w:rPr>
          <w:sz w:val="2"/>
        </w:rPr>
      </w:pPr>
    </w:p>
    <w:p w:rsidR="00D81809" w14:paraId="66913796" w14:textId="77777777">
      <w:pPr>
        <w:pStyle w:val="BodyText"/>
        <w:rPr>
          <w:sz w:val="2"/>
        </w:rPr>
      </w:pPr>
    </w:p>
    <w:p w:rsidR="00D81809" w14:paraId="6C0E73BE" w14:textId="77777777">
      <w:pPr>
        <w:pStyle w:val="BodyText"/>
        <w:rPr>
          <w:sz w:val="2"/>
        </w:rPr>
      </w:pPr>
    </w:p>
    <w:p w:rsidR="00D81809" w14:paraId="017B42B4" w14:textId="77777777">
      <w:pPr>
        <w:pStyle w:val="BodyText"/>
        <w:rPr>
          <w:sz w:val="2"/>
        </w:rPr>
      </w:pPr>
    </w:p>
    <w:p w:rsidR="00D81809" w14:paraId="70BA9E79" w14:textId="77777777">
      <w:pPr>
        <w:pStyle w:val="BodyText"/>
        <w:rPr>
          <w:sz w:val="2"/>
        </w:rPr>
      </w:pPr>
    </w:p>
    <w:p w:rsidR="00D81809" w14:paraId="425E72CE" w14:textId="77777777">
      <w:pPr>
        <w:pStyle w:val="BodyText"/>
        <w:rPr>
          <w:sz w:val="2"/>
        </w:rPr>
      </w:pPr>
    </w:p>
    <w:p w:rsidR="00D81809" w14:paraId="3C672EF7" w14:textId="77777777">
      <w:pPr>
        <w:pStyle w:val="BodyText"/>
        <w:rPr>
          <w:sz w:val="2"/>
        </w:rPr>
      </w:pPr>
    </w:p>
    <w:p w:rsidR="00D81809" w14:paraId="5D81834F" w14:textId="77777777">
      <w:pPr>
        <w:pStyle w:val="BodyText"/>
        <w:rPr>
          <w:sz w:val="2"/>
        </w:rPr>
      </w:pPr>
    </w:p>
    <w:p w:rsidR="00D81809" w14:paraId="4C9755C6" w14:textId="77777777">
      <w:pPr>
        <w:pStyle w:val="BodyText"/>
        <w:rPr>
          <w:sz w:val="2"/>
        </w:rPr>
      </w:pPr>
    </w:p>
    <w:p w:rsidR="00D81809" w14:paraId="64C2723B" w14:textId="77777777">
      <w:pPr>
        <w:pStyle w:val="BodyText"/>
        <w:rPr>
          <w:sz w:val="2"/>
        </w:rPr>
      </w:pPr>
    </w:p>
    <w:p w:rsidR="00D81809" w14:paraId="12A53174" w14:textId="77777777">
      <w:pPr>
        <w:pStyle w:val="BodyText"/>
        <w:rPr>
          <w:sz w:val="2"/>
        </w:rPr>
      </w:pPr>
    </w:p>
    <w:p w:rsidR="00D81809" w14:paraId="6666F7D2" w14:textId="77777777">
      <w:pPr>
        <w:pStyle w:val="BodyText"/>
        <w:rPr>
          <w:sz w:val="2"/>
        </w:rPr>
      </w:pPr>
    </w:p>
    <w:p w:rsidR="00D81809" w14:paraId="173E1479" w14:textId="77777777">
      <w:pPr>
        <w:pStyle w:val="BodyText"/>
        <w:rPr>
          <w:sz w:val="2"/>
        </w:rPr>
      </w:pPr>
    </w:p>
    <w:p w:rsidR="00D81809" w14:paraId="43A42FFC" w14:textId="77777777">
      <w:pPr>
        <w:pStyle w:val="BodyText"/>
        <w:rPr>
          <w:sz w:val="2"/>
        </w:rPr>
      </w:pPr>
    </w:p>
    <w:p w:rsidR="00D81809" w14:paraId="0CD1C213" w14:textId="77777777">
      <w:pPr>
        <w:pStyle w:val="BodyText"/>
        <w:rPr>
          <w:sz w:val="2"/>
        </w:rPr>
      </w:pPr>
    </w:p>
    <w:p w:rsidR="00D81809" w14:paraId="660EF91D" w14:textId="77777777">
      <w:pPr>
        <w:pStyle w:val="BodyText"/>
        <w:rPr>
          <w:sz w:val="2"/>
        </w:rPr>
      </w:pPr>
    </w:p>
    <w:p w:rsidR="00D81809" w14:paraId="6777BFCC" w14:textId="77777777">
      <w:pPr>
        <w:pStyle w:val="BodyText"/>
        <w:rPr>
          <w:sz w:val="2"/>
        </w:rPr>
      </w:pPr>
    </w:p>
    <w:p w:rsidR="00D81809" w14:paraId="7805F562" w14:textId="77777777">
      <w:pPr>
        <w:pStyle w:val="BodyText"/>
        <w:rPr>
          <w:sz w:val="2"/>
        </w:rPr>
      </w:pPr>
    </w:p>
    <w:p w:rsidR="00D81809" w14:paraId="17A3AF9C" w14:textId="77777777">
      <w:pPr>
        <w:pStyle w:val="BodyText"/>
        <w:rPr>
          <w:sz w:val="2"/>
        </w:rPr>
      </w:pPr>
    </w:p>
    <w:p w:rsidR="00D81809" w14:paraId="7D94A2A6" w14:textId="77777777">
      <w:pPr>
        <w:pStyle w:val="BodyText"/>
        <w:rPr>
          <w:sz w:val="2"/>
        </w:rPr>
      </w:pPr>
    </w:p>
    <w:p w:rsidR="00D81809" w14:paraId="4A30B63C" w14:textId="77777777">
      <w:pPr>
        <w:pStyle w:val="BodyText"/>
        <w:rPr>
          <w:sz w:val="2"/>
        </w:rPr>
      </w:pPr>
    </w:p>
    <w:p w:rsidR="00D81809" w14:paraId="49CC066B" w14:textId="77777777">
      <w:pPr>
        <w:pStyle w:val="BodyText"/>
        <w:rPr>
          <w:sz w:val="2"/>
        </w:rPr>
      </w:pPr>
    </w:p>
    <w:p w:rsidR="00D81809" w14:paraId="331F22EB" w14:textId="77777777">
      <w:pPr>
        <w:pStyle w:val="BodyText"/>
        <w:rPr>
          <w:sz w:val="2"/>
        </w:rPr>
      </w:pPr>
    </w:p>
    <w:p w:rsidR="00D81809" w14:paraId="4C8B685D" w14:textId="77777777">
      <w:pPr>
        <w:pStyle w:val="BodyText"/>
        <w:rPr>
          <w:sz w:val="2"/>
        </w:rPr>
      </w:pPr>
    </w:p>
    <w:p w:rsidR="00D81809" w14:paraId="1B2F8D35" w14:textId="77777777">
      <w:pPr>
        <w:pStyle w:val="BodyText"/>
        <w:rPr>
          <w:sz w:val="2"/>
        </w:rPr>
      </w:pPr>
    </w:p>
    <w:p w:rsidR="00D81809" w14:paraId="0A48E06E" w14:textId="77777777">
      <w:pPr>
        <w:pStyle w:val="BodyText"/>
        <w:rPr>
          <w:sz w:val="2"/>
        </w:rPr>
      </w:pPr>
    </w:p>
    <w:p w:rsidR="00D81809" w14:paraId="28D69BF4" w14:textId="77777777">
      <w:pPr>
        <w:pStyle w:val="BodyText"/>
        <w:rPr>
          <w:sz w:val="2"/>
        </w:rPr>
      </w:pPr>
    </w:p>
    <w:p w:rsidR="00D81809" w14:paraId="4C2997C3" w14:textId="77777777">
      <w:pPr>
        <w:pStyle w:val="BodyText"/>
        <w:rPr>
          <w:sz w:val="2"/>
        </w:rPr>
      </w:pPr>
    </w:p>
    <w:p w:rsidR="00D81809" w14:paraId="72AFEF8D" w14:textId="77777777">
      <w:pPr>
        <w:pStyle w:val="BodyText"/>
        <w:rPr>
          <w:sz w:val="2"/>
        </w:rPr>
      </w:pPr>
    </w:p>
    <w:p w:rsidR="00D81809" w14:paraId="6285DAA6" w14:textId="77777777">
      <w:pPr>
        <w:pStyle w:val="BodyText"/>
        <w:rPr>
          <w:sz w:val="2"/>
        </w:rPr>
      </w:pPr>
    </w:p>
    <w:p w:rsidR="00D81809" w14:paraId="4421F7D5" w14:textId="77777777">
      <w:pPr>
        <w:pStyle w:val="BodyText"/>
        <w:rPr>
          <w:sz w:val="2"/>
        </w:rPr>
      </w:pPr>
    </w:p>
    <w:p w:rsidR="00D81809" w14:paraId="662D84F0" w14:textId="77777777">
      <w:pPr>
        <w:pStyle w:val="BodyText"/>
        <w:rPr>
          <w:sz w:val="2"/>
        </w:rPr>
      </w:pPr>
    </w:p>
    <w:p w:rsidR="00D81809" w14:paraId="7B51CDDD" w14:textId="77777777">
      <w:pPr>
        <w:pStyle w:val="BodyText"/>
        <w:rPr>
          <w:sz w:val="2"/>
        </w:rPr>
      </w:pPr>
    </w:p>
    <w:p w:rsidR="00D81809" w14:paraId="0C539FF5" w14:textId="77777777">
      <w:pPr>
        <w:pStyle w:val="BodyText"/>
        <w:rPr>
          <w:sz w:val="2"/>
        </w:rPr>
      </w:pPr>
    </w:p>
    <w:p w:rsidR="00D81809" w14:paraId="7F2C3977" w14:textId="77777777">
      <w:pPr>
        <w:pStyle w:val="BodyText"/>
        <w:rPr>
          <w:sz w:val="2"/>
        </w:rPr>
      </w:pPr>
    </w:p>
    <w:p w:rsidR="00D81809" w14:paraId="5EA584A9" w14:textId="77777777">
      <w:pPr>
        <w:pStyle w:val="BodyText"/>
        <w:rPr>
          <w:sz w:val="2"/>
        </w:rPr>
      </w:pPr>
    </w:p>
    <w:p w:rsidR="00D81809" w14:paraId="0EDF401B" w14:textId="77777777">
      <w:pPr>
        <w:pStyle w:val="BodyText"/>
        <w:rPr>
          <w:sz w:val="2"/>
        </w:rPr>
      </w:pPr>
    </w:p>
    <w:p w:rsidR="00D81809" w14:paraId="25AB1730" w14:textId="77777777">
      <w:pPr>
        <w:pStyle w:val="BodyText"/>
        <w:rPr>
          <w:sz w:val="2"/>
        </w:rPr>
      </w:pPr>
    </w:p>
    <w:p w:rsidR="00D81809" w14:paraId="2FA55BF0" w14:textId="77777777">
      <w:pPr>
        <w:pStyle w:val="BodyText"/>
        <w:rPr>
          <w:sz w:val="2"/>
        </w:rPr>
      </w:pPr>
    </w:p>
    <w:p w:rsidR="00D81809" w14:paraId="75C4D54F" w14:textId="77777777">
      <w:pPr>
        <w:pStyle w:val="BodyText"/>
        <w:rPr>
          <w:sz w:val="2"/>
        </w:rPr>
      </w:pPr>
    </w:p>
    <w:p w:rsidR="00D81809" w14:paraId="1B3830B6" w14:textId="77777777">
      <w:pPr>
        <w:pStyle w:val="BodyText"/>
        <w:rPr>
          <w:sz w:val="2"/>
        </w:rPr>
      </w:pPr>
    </w:p>
    <w:p w:rsidR="00D81809" w14:paraId="55B17714" w14:textId="77777777">
      <w:pPr>
        <w:pStyle w:val="BodyText"/>
        <w:rPr>
          <w:sz w:val="2"/>
        </w:rPr>
      </w:pPr>
    </w:p>
    <w:p w:rsidR="00D81809" w14:paraId="1432269D" w14:textId="77777777">
      <w:pPr>
        <w:pStyle w:val="BodyText"/>
        <w:rPr>
          <w:sz w:val="2"/>
        </w:rPr>
      </w:pPr>
    </w:p>
    <w:p w:rsidR="00D81809" w14:paraId="63002189" w14:textId="77777777">
      <w:pPr>
        <w:pStyle w:val="BodyText"/>
        <w:rPr>
          <w:sz w:val="2"/>
        </w:rPr>
      </w:pPr>
    </w:p>
    <w:p w:rsidR="00D81809" w14:paraId="17137012" w14:textId="77777777">
      <w:pPr>
        <w:pStyle w:val="BodyText"/>
        <w:rPr>
          <w:sz w:val="2"/>
        </w:rPr>
      </w:pPr>
    </w:p>
    <w:p w:rsidR="00D81809" w14:paraId="5FBF1A36" w14:textId="77777777">
      <w:pPr>
        <w:pStyle w:val="BodyText"/>
        <w:rPr>
          <w:sz w:val="2"/>
        </w:rPr>
      </w:pPr>
    </w:p>
    <w:p w:rsidR="00D81809" w14:paraId="415D61E2" w14:textId="77777777">
      <w:pPr>
        <w:pStyle w:val="BodyText"/>
        <w:rPr>
          <w:sz w:val="2"/>
        </w:rPr>
      </w:pPr>
    </w:p>
    <w:p w:rsidR="00D81809" w14:paraId="3680F3E4" w14:textId="77777777">
      <w:pPr>
        <w:pStyle w:val="BodyText"/>
        <w:rPr>
          <w:sz w:val="2"/>
        </w:rPr>
      </w:pPr>
    </w:p>
    <w:p w:rsidR="00D81809" w14:paraId="0C195509" w14:textId="77777777">
      <w:pPr>
        <w:pStyle w:val="BodyText"/>
        <w:spacing w:before="21"/>
        <w:rPr>
          <w:sz w:val="2"/>
        </w:rPr>
      </w:pPr>
    </w:p>
    <w:p w:rsidR="00D81809" w:rsidRPr="00D247CB" w14:paraId="42E000A1" w14:textId="77777777">
      <w:pPr>
        <w:pStyle w:val="BodyText"/>
        <w:ind w:left="151"/>
        <w:rPr>
          <w:rFonts w:ascii="Times New Roman"/>
          <w:sz w:val="2"/>
          <w:lang w:val="sv-SE"/>
        </w:rPr>
      </w:pPr>
      <w:r>
        <w:rPr>
          <w:rFonts w:ascii="Times New Roman"/>
          <w:noProof/>
          <w:sz w:val="2"/>
        </w:rPr>
        <mc:AlternateContent>
          <mc:Choice Requires="wps">
            <w:drawing>
              <wp:anchor distT="0" distB="0" distL="0" distR="0" simplePos="0" relativeHeight="251658240" behindDoc="0" locked="0" layoutInCell="1" allowOverlap="1">
                <wp:simplePos x="0" y="0"/>
                <wp:positionH relativeFrom="page">
                  <wp:posOffset>501395</wp:posOffset>
                </wp:positionH>
                <wp:positionV relativeFrom="paragraph">
                  <wp:posOffset>-1888390</wp:posOffset>
                </wp:positionV>
                <wp:extent cx="5791200" cy="222758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791200" cy="22275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91"/>
                              <w:gridCol w:w="2998"/>
                              <w:gridCol w:w="3001"/>
                            </w:tblGrid>
                            <w:tr w14:paraId="22CB41B9" w14:textId="77777777">
                              <w:tblPrEx>
                                <w:tblW w:w="0" w:type="auto"/>
                                <w:tblInd w:w="65" w:type="dxa"/>
                                <w:tblLayout w:type="fixed"/>
                                <w:tblLook w:val="01E0"/>
                              </w:tblPrEx>
                              <w:trPr>
                                <w:trHeight w:val="475"/>
                              </w:trPr>
                              <w:tc>
                                <w:tcPr>
                                  <w:tcW w:w="2991" w:type="dxa"/>
                                  <w:shd w:val="clear" w:color="auto" w:fill="DADADA"/>
                                </w:tcPr>
                                <w:p w:rsidR="00D81809" w14:textId="77777777">
                                  <w:pPr>
                                    <w:pStyle w:val="TableParagraph"/>
                                    <w:spacing w:before="3"/>
                                    <w:rPr>
                                      <w:b/>
                                    </w:rPr>
                                  </w:pPr>
                                  <w:r>
                                    <w:rPr>
                                      <w:b/>
                                      <w:spacing w:val="-2"/>
                                    </w:rPr>
                                    <w:t>Effective</w:t>
                                  </w:r>
                                  <w:r>
                                    <w:rPr>
                                      <w:b/>
                                      <w:spacing w:val="2"/>
                                    </w:rPr>
                                    <w:t xml:space="preserve"> </w:t>
                                  </w:r>
                                  <w:r>
                                    <w:rPr>
                                      <w:b/>
                                      <w:spacing w:val="-4"/>
                                    </w:rPr>
                                    <w:t>date</w:t>
                                  </w:r>
                                </w:p>
                              </w:tc>
                              <w:tc>
                                <w:tcPr>
                                  <w:tcW w:w="2998" w:type="dxa"/>
                                  <w:shd w:val="clear" w:color="auto" w:fill="DADADA"/>
                                </w:tcPr>
                                <w:p w:rsidR="00D81809" w14:textId="77777777">
                                  <w:pPr>
                                    <w:pStyle w:val="TableParagraph"/>
                                    <w:spacing w:before="3"/>
                                    <w:ind w:left="113"/>
                                    <w:rPr>
                                      <w:b/>
                                    </w:rPr>
                                  </w:pPr>
                                  <w:r>
                                    <w:rPr>
                                      <w:b/>
                                      <w:spacing w:val="-2"/>
                                    </w:rPr>
                                    <w:t>Version</w:t>
                                  </w:r>
                                </w:p>
                              </w:tc>
                              <w:tc>
                                <w:tcPr>
                                  <w:tcW w:w="3001" w:type="dxa"/>
                                  <w:shd w:val="clear" w:color="auto" w:fill="DADADA"/>
                                </w:tcPr>
                                <w:p w:rsidR="00D81809" w14:textId="77777777">
                                  <w:pPr>
                                    <w:pStyle w:val="TableParagraph"/>
                                    <w:spacing w:before="3"/>
                                    <w:ind w:left="115"/>
                                    <w:rPr>
                                      <w:b/>
                                    </w:rPr>
                                  </w:pPr>
                                  <w:r>
                                    <w:rPr>
                                      <w:b/>
                                    </w:rPr>
                                    <w:t>Change</w:t>
                                  </w:r>
                                  <w:r>
                                    <w:rPr>
                                      <w:b/>
                                      <w:spacing w:val="-6"/>
                                    </w:rPr>
                                    <w:t xml:space="preserve"> </w:t>
                                  </w:r>
                                  <w:r>
                                    <w:rPr>
                                      <w:b/>
                                      <w:spacing w:val="-2"/>
                                    </w:rPr>
                                    <w:t>decription</w:t>
                                  </w:r>
                                </w:p>
                              </w:tc>
                            </w:tr>
                            <w:tr w14:paraId="32935707" w14:textId="77777777">
                              <w:tblPrEx>
                                <w:tblW w:w="0" w:type="auto"/>
                                <w:tblInd w:w="65" w:type="dxa"/>
                                <w:tblLayout w:type="fixed"/>
                                <w:tblLook w:val="01E0"/>
                              </w:tblPrEx>
                              <w:trPr>
                                <w:trHeight w:val="486"/>
                              </w:trPr>
                              <w:tc>
                                <w:tcPr>
                                  <w:tcW w:w="2991" w:type="dxa"/>
                                </w:tcPr>
                                <w:p w:rsidR="00D81809" w14:textId="77777777">
                                  <w:pPr>
                                    <w:pStyle w:val="TableParagraph"/>
                                  </w:pPr>
                                  <w:r>
                                    <w:rPr>
                                      <w:spacing w:val="-4"/>
                                    </w:rPr>
                                    <w:t>2016</w:t>
                                  </w:r>
                                </w:p>
                              </w:tc>
                              <w:tc>
                                <w:tcPr>
                                  <w:tcW w:w="2998" w:type="dxa"/>
                                </w:tcPr>
                                <w:p w:rsidR="00D81809" w14:textId="77777777">
                                  <w:pPr>
                                    <w:pStyle w:val="TableParagraph"/>
                                    <w:ind w:left="113"/>
                                  </w:pPr>
                                  <w:r>
                                    <w:rPr>
                                      <w:spacing w:val="-5"/>
                                    </w:rPr>
                                    <w:t>v1</w:t>
                                  </w:r>
                                </w:p>
                              </w:tc>
                              <w:tc>
                                <w:tcPr>
                                  <w:tcW w:w="3001" w:type="dxa"/>
                                </w:tcPr>
                                <w:p w:rsidR="00D81809" w14:textId="77777777">
                                  <w:pPr>
                                    <w:pStyle w:val="TableParagraph"/>
                                    <w:ind w:left="115"/>
                                  </w:pPr>
                                  <w:r>
                                    <w:rPr>
                                      <w:spacing w:val="-2"/>
                                    </w:rPr>
                                    <w:t>original</w:t>
                                  </w:r>
                                </w:p>
                              </w:tc>
                            </w:tr>
                            <w:tr w14:paraId="7B81B1F6" w14:textId="77777777">
                              <w:tblPrEx>
                                <w:tblW w:w="0" w:type="auto"/>
                                <w:tblInd w:w="65" w:type="dxa"/>
                                <w:tblLayout w:type="fixed"/>
                                <w:tblLook w:val="01E0"/>
                              </w:tblPrEx>
                              <w:trPr>
                                <w:trHeight w:val="484"/>
                              </w:trPr>
                              <w:tc>
                                <w:tcPr>
                                  <w:tcW w:w="2991" w:type="dxa"/>
                                </w:tcPr>
                                <w:p w:rsidR="00D81809" w14:textId="77777777">
                                  <w:pPr>
                                    <w:pStyle w:val="TableParagraph"/>
                                  </w:pPr>
                                  <w:r>
                                    <w:rPr>
                                      <w:spacing w:val="-2"/>
                                    </w:rPr>
                                    <w:t xml:space="preserve">February </w:t>
                                  </w:r>
                                  <w:r>
                                    <w:rPr>
                                      <w:spacing w:val="-4"/>
                                    </w:rPr>
                                    <w:t>2018</w:t>
                                  </w:r>
                                </w:p>
                              </w:tc>
                              <w:tc>
                                <w:tcPr>
                                  <w:tcW w:w="2998" w:type="dxa"/>
                                </w:tcPr>
                                <w:p w:rsidR="00D81809" w14:textId="77777777">
                                  <w:pPr>
                                    <w:pStyle w:val="TableParagraph"/>
                                    <w:ind w:left="113"/>
                                  </w:pPr>
                                  <w:r>
                                    <w:rPr>
                                      <w:spacing w:val="-5"/>
                                    </w:rPr>
                                    <w:t>v2</w:t>
                                  </w:r>
                                </w:p>
                              </w:tc>
                              <w:tc>
                                <w:tcPr>
                                  <w:tcW w:w="3001" w:type="dxa"/>
                                </w:tcPr>
                                <w:p w:rsidR="00D81809" w14:textId="77777777">
                                  <w:pPr>
                                    <w:pStyle w:val="TableParagraph"/>
                                    <w:ind w:left="115"/>
                                  </w:pPr>
                                  <w:r>
                                    <w:rPr>
                                      <w:spacing w:val="-2"/>
                                    </w:rPr>
                                    <w:t>updated</w:t>
                                  </w:r>
                                </w:p>
                              </w:tc>
                            </w:tr>
                            <w:tr w14:paraId="27B23118" w14:textId="77777777">
                              <w:tblPrEx>
                                <w:tblW w:w="0" w:type="auto"/>
                                <w:tblInd w:w="65" w:type="dxa"/>
                                <w:tblLayout w:type="fixed"/>
                                <w:tblLook w:val="01E0"/>
                              </w:tblPrEx>
                              <w:trPr>
                                <w:trHeight w:val="486"/>
                              </w:trPr>
                              <w:tc>
                                <w:tcPr>
                                  <w:tcW w:w="2991" w:type="dxa"/>
                                </w:tcPr>
                                <w:p w:rsidR="00D81809" w14:textId="77777777">
                                  <w:pPr>
                                    <w:pStyle w:val="TableParagraph"/>
                                  </w:pPr>
                                  <w:r>
                                    <w:t>December</w:t>
                                  </w:r>
                                  <w:r>
                                    <w:rPr>
                                      <w:spacing w:val="-17"/>
                                    </w:rPr>
                                    <w:t xml:space="preserve"> </w:t>
                                  </w:r>
                                  <w:r>
                                    <w:rPr>
                                      <w:spacing w:val="-4"/>
                                    </w:rPr>
                                    <w:t>2021</w:t>
                                  </w:r>
                                </w:p>
                              </w:tc>
                              <w:tc>
                                <w:tcPr>
                                  <w:tcW w:w="2998" w:type="dxa"/>
                                </w:tcPr>
                                <w:p w:rsidR="00D81809" w14:textId="77777777">
                                  <w:pPr>
                                    <w:pStyle w:val="TableParagraph"/>
                                    <w:ind w:left="113"/>
                                  </w:pPr>
                                  <w:r>
                                    <w:rPr>
                                      <w:spacing w:val="-5"/>
                                    </w:rPr>
                                    <w:t>v3</w:t>
                                  </w:r>
                                </w:p>
                              </w:tc>
                              <w:tc>
                                <w:tcPr>
                                  <w:tcW w:w="3001" w:type="dxa"/>
                                </w:tcPr>
                                <w:p w:rsidR="00D81809" w14:textId="77777777">
                                  <w:pPr>
                                    <w:pStyle w:val="TableParagraph"/>
                                    <w:ind w:left="115"/>
                                  </w:pPr>
                                  <w:r>
                                    <w:rPr>
                                      <w:spacing w:val="-2"/>
                                    </w:rPr>
                                    <w:t>updated</w:t>
                                  </w:r>
                                </w:p>
                              </w:tc>
                            </w:tr>
                            <w:tr w14:paraId="6AC96965" w14:textId="77777777">
                              <w:tblPrEx>
                                <w:tblW w:w="0" w:type="auto"/>
                                <w:tblInd w:w="65" w:type="dxa"/>
                                <w:tblLayout w:type="fixed"/>
                                <w:tblLook w:val="01E0"/>
                              </w:tblPrEx>
                              <w:trPr>
                                <w:trHeight w:val="484"/>
                              </w:trPr>
                              <w:tc>
                                <w:tcPr>
                                  <w:tcW w:w="2991" w:type="dxa"/>
                                </w:tcPr>
                                <w:p w:rsidR="00D81809" w14:textId="77777777">
                                  <w:pPr>
                                    <w:pStyle w:val="TableParagraph"/>
                                    <w:spacing w:before="19"/>
                                  </w:pPr>
                                  <w:r>
                                    <w:t>December</w:t>
                                  </w:r>
                                  <w:r>
                                    <w:rPr>
                                      <w:spacing w:val="-17"/>
                                    </w:rPr>
                                    <w:t xml:space="preserve"> </w:t>
                                  </w:r>
                                  <w:r>
                                    <w:rPr>
                                      <w:spacing w:val="-4"/>
                                    </w:rPr>
                                    <w:t>2023</w:t>
                                  </w:r>
                                </w:p>
                              </w:tc>
                              <w:tc>
                                <w:tcPr>
                                  <w:tcW w:w="2998" w:type="dxa"/>
                                </w:tcPr>
                                <w:p w:rsidR="00D81809" w14:textId="77777777">
                                  <w:pPr>
                                    <w:pStyle w:val="TableParagraph"/>
                                    <w:spacing w:before="19"/>
                                    <w:ind w:left="113"/>
                                  </w:pPr>
                                  <w:r>
                                    <w:rPr>
                                      <w:spacing w:val="-5"/>
                                    </w:rPr>
                                    <w:t>v4</w:t>
                                  </w:r>
                                </w:p>
                              </w:tc>
                              <w:tc>
                                <w:tcPr>
                                  <w:tcW w:w="3001" w:type="dxa"/>
                                </w:tcPr>
                                <w:p w:rsidR="00D81809" w14:textId="77777777">
                                  <w:pPr>
                                    <w:pStyle w:val="TableParagraph"/>
                                    <w:spacing w:before="19"/>
                                    <w:ind w:left="115"/>
                                  </w:pPr>
                                  <w:r>
                                    <w:rPr>
                                      <w:spacing w:val="-2"/>
                                    </w:rPr>
                                    <w:t>updated</w:t>
                                  </w:r>
                                </w:p>
                              </w:tc>
                            </w:tr>
                            <w:tr w14:paraId="475C42AF" w14:textId="77777777">
                              <w:tblPrEx>
                                <w:tblW w:w="0" w:type="auto"/>
                                <w:tblInd w:w="65" w:type="dxa"/>
                                <w:tblLayout w:type="fixed"/>
                                <w:tblLook w:val="01E0"/>
                              </w:tblPrEx>
                              <w:trPr>
                                <w:trHeight w:val="486"/>
                              </w:trPr>
                              <w:tc>
                                <w:tcPr>
                                  <w:tcW w:w="2991" w:type="dxa"/>
                                </w:tcPr>
                                <w:p w:rsidR="00D81809" w14:textId="77777777">
                                  <w:pPr>
                                    <w:pStyle w:val="TableParagraph"/>
                                  </w:pPr>
                                  <w:r>
                                    <w:t>November</w:t>
                                  </w:r>
                                  <w:r>
                                    <w:rPr>
                                      <w:spacing w:val="-8"/>
                                    </w:rPr>
                                    <w:t xml:space="preserve"> </w:t>
                                  </w:r>
                                  <w:r>
                                    <w:rPr>
                                      <w:spacing w:val="-4"/>
                                    </w:rPr>
                                    <w:t>2025</w:t>
                                  </w:r>
                                </w:p>
                              </w:tc>
                              <w:tc>
                                <w:tcPr>
                                  <w:tcW w:w="2998" w:type="dxa"/>
                                </w:tcPr>
                                <w:p w:rsidR="00D81809" w14:textId="77777777">
                                  <w:pPr>
                                    <w:pStyle w:val="TableParagraph"/>
                                    <w:ind w:left="113"/>
                                  </w:pPr>
                                  <w:r>
                                    <w:rPr>
                                      <w:spacing w:val="-5"/>
                                    </w:rPr>
                                    <w:t>v5</w:t>
                                  </w:r>
                                </w:p>
                              </w:tc>
                              <w:tc>
                                <w:tcPr>
                                  <w:tcW w:w="3001" w:type="dxa"/>
                                </w:tcPr>
                                <w:p w:rsidR="00D81809" w14:textId="77777777">
                                  <w:pPr>
                                    <w:pStyle w:val="TableParagraph"/>
                                    <w:ind w:left="115"/>
                                  </w:pPr>
                                  <w:r>
                                    <w:rPr>
                                      <w:spacing w:val="-2"/>
                                    </w:rPr>
                                    <w:t>updated</w:t>
                                  </w:r>
                                </w:p>
                              </w:tc>
                            </w:tr>
                            <w:tr w14:paraId="7E3AC0C1" w14:textId="77777777">
                              <w:tblPrEx>
                                <w:tblW w:w="0" w:type="auto"/>
                                <w:tblInd w:w="65" w:type="dxa"/>
                                <w:tblLayout w:type="fixed"/>
                                <w:tblLook w:val="01E0"/>
                              </w:tblPrEx>
                              <w:trPr>
                                <w:trHeight w:val="527"/>
                              </w:trPr>
                              <w:tc>
                                <w:tcPr>
                                  <w:tcW w:w="2991" w:type="dxa"/>
                                </w:tcPr>
                                <w:p w:rsidR="00D81809" w14:textId="77777777">
                                  <w:pPr>
                                    <w:pStyle w:val="TableParagraph"/>
                                    <w:spacing w:before="19"/>
                                  </w:pPr>
                                  <w:r>
                                    <w:t>February</w:t>
                                  </w:r>
                                  <w:r>
                                    <w:rPr>
                                      <w:spacing w:val="-6"/>
                                    </w:rPr>
                                    <w:t xml:space="preserve"> </w:t>
                                  </w:r>
                                  <w:r>
                                    <w:rPr>
                                      <w:spacing w:val="-4"/>
                                    </w:rPr>
                                    <w:t>2026</w:t>
                                  </w:r>
                                </w:p>
                              </w:tc>
                              <w:tc>
                                <w:tcPr>
                                  <w:tcW w:w="2998" w:type="dxa"/>
                                </w:tcPr>
                                <w:p w:rsidR="00D81809" w14:textId="77777777">
                                  <w:pPr>
                                    <w:pStyle w:val="TableParagraph"/>
                                    <w:spacing w:before="19"/>
                                    <w:ind w:left="113"/>
                                  </w:pPr>
                                  <w:r>
                                    <w:rPr>
                                      <w:spacing w:val="-5"/>
                                    </w:rPr>
                                    <w:t>v6</w:t>
                                  </w:r>
                                </w:p>
                              </w:tc>
                              <w:tc>
                                <w:tcPr>
                                  <w:tcW w:w="3001" w:type="dxa"/>
                                </w:tcPr>
                                <w:p w:rsidR="00D81809" w14:textId="77777777">
                                  <w:pPr>
                                    <w:pStyle w:val="TableParagraph"/>
                                    <w:spacing w:before="19"/>
                                    <w:ind w:left="115"/>
                                  </w:pPr>
                                  <w:r>
                                    <w:t>brand</w:t>
                                  </w:r>
                                  <w:r>
                                    <w:rPr>
                                      <w:spacing w:val="-3"/>
                                    </w:rPr>
                                    <w:t xml:space="preserve"> </w:t>
                                  </w:r>
                                  <w:r>
                                    <w:t>change</w:t>
                                  </w:r>
                                  <w:r>
                                    <w:rPr>
                                      <w:spacing w:val="-4"/>
                                    </w:rPr>
                                    <w:t xml:space="preserve"> </w:t>
                                  </w:r>
                                  <w:r>
                                    <w:t>to</w:t>
                                  </w:r>
                                  <w:r>
                                    <w:rPr>
                                      <w:spacing w:val="-4"/>
                                    </w:rPr>
                                    <w:t xml:space="preserve"> INNA</w:t>
                                  </w:r>
                                </w:p>
                              </w:tc>
                            </w:tr>
                          </w:tbl>
                          <w:p w:rsidR="00D81809" w14:textId="77777777">
                            <w:pPr>
                              <w:pStyle w:val="BodyText"/>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1025" type="#_x0000_t202" style="width:456pt;height:175.4pt;margin-top:-148.7pt;margin-left:39.5pt;mso-position-horizontal-relative:page;mso-wrap-distance-bottom:0;mso-wrap-distance-left:0;mso-wrap-distance-right:0;mso-wrap-distance-top:0;mso-wrap-style:square;position:absolute;visibility:visible;v-text-anchor:top;z-index:251659264"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91"/>
                        <w:gridCol w:w="2998"/>
                        <w:gridCol w:w="3001"/>
                      </w:tblGrid>
                      <w:tr w14:paraId="22CB41B8" w14:textId="77777777">
                        <w:tblPrEx>
                          <w:tblW w:w="0" w:type="auto"/>
                          <w:tblInd w:w="65" w:type="dxa"/>
                          <w:tblLayout w:type="fixed"/>
                          <w:tblLook w:val="01E0"/>
                        </w:tblPrEx>
                        <w:trPr>
                          <w:trHeight w:val="475"/>
                        </w:trPr>
                        <w:tc>
                          <w:tcPr>
                            <w:tcW w:w="2991" w:type="dxa"/>
                            <w:shd w:val="clear" w:color="auto" w:fill="DADADA"/>
                          </w:tcPr>
                          <w:p w:rsidR="00D81809" w14:paraId="4FB3A5D2" w14:textId="77777777">
                            <w:pPr>
                              <w:pStyle w:val="TableParagraph"/>
                              <w:spacing w:before="3"/>
                              <w:rPr>
                                <w:b/>
                              </w:rPr>
                            </w:pPr>
                            <w:r>
                              <w:rPr>
                                <w:b/>
                                <w:spacing w:val="-2"/>
                              </w:rPr>
                              <w:t>Effective</w:t>
                            </w:r>
                            <w:r>
                              <w:rPr>
                                <w:b/>
                                <w:spacing w:val="2"/>
                              </w:rPr>
                              <w:t xml:space="preserve"> </w:t>
                            </w:r>
                            <w:r>
                              <w:rPr>
                                <w:b/>
                                <w:spacing w:val="-4"/>
                              </w:rPr>
                              <w:t>date</w:t>
                            </w:r>
                          </w:p>
                        </w:tc>
                        <w:tc>
                          <w:tcPr>
                            <w:tcW w:w="2998" w:type="dxa"/>
                            <w:shd w:val="clear" w:color="auto" w:fill="DADADA"/>
                          </w:tcPr>
                          <w:p w:rsidR="00D81809" w14:paraId="39ED3BA3" w14:textId="77777777">
                            <w:pPr>
                              <w:pStyle w:val="TableParagraph"/>
                              <w:spacing w:before="3"/>
                              <w:ind w:left="113"/>
                              <w:rPr>
                                <w:b/>
                              </w:rPr>
                            </w:pPr>
                            <w:r>
                              <w:rPr>
                                <w:b/>
                                <w:spacing w:val="-2"/>
                              </w:rPr>
                              <w:t>Version</w:t>
                            </w:r>
                          </w:p>
                        </w:tc>
                        <w:tc>
                          <w:tcPr>
                            <w:tcW w:w="3001" w:type="dxa"/>
                            <w:shd w:val="clear" w:color="auto" w:fill="DADADA"/>
                          </w:tcPr>
                          <w:p w:rsidR="00D81809" w14:paraId="5D15A797" w14:textId="77777777">
                            <w:pPr>
                              <w:pStyle w:val="TableParagraph"/>
                              <w:spacing w:before="3"/>
                              <w:ind w:left="115"/>
                              <w:rPr>
                                <w:b/>
                              </w:rPr>
                            </w:pPr>
                            <w:r>
                              <w:rPr>
                                <w:b/>
                              </w:rPr>
                              <w:t>Change</w:t>
                            </w:r>
                            <w:r>
                              <w:rPr>
                                <w:b/>
                                <w:spacing w:val="-6"/>
                              </w:rPr>
                              <w:t xml:space="preserve"> </w:t>
                            </w:r>
                            <w:r>
                              <w:rPr>
                                <w:b/>
                                <w:spacing w:val="-2"/>
                              </w:rPr>
                              <w:t>decription</w:t>
                            </w:r>
                          </w:p>
                        </w:tc>
                      </w:tr>
                      <w:tr w14:paraId="32935706" w14:textId="77777777">
                        <w:tblPrEx>
                          <w:tblW w:w="0" w:type="auto"/>
                          <w:tblInd w:w="65" w:type="dxa"/>
                          <w:tblLayout w:type="fixed"/>
                          <w:tblLook w:val="01E0"/>
                        </w:tblPrEx>
                        <w:trPr>
                          <w:trHeight w:val="486"/>
                        </w:trPr>
                        <w:tc>
                          <w:tcPr>
                            <w:tcW w:w="2991" w:type="dxa"/>
                          </w:tcPr>
                          <w:p w:rsidR="00D81809" w14:paraId="6AA4FEF7" w14:textId="77777777">
                            <w:pPr>
                              <w:pStyle w:val="TableParagraph"/>
                            </w:pPr>
                            <w:r>
                              <w:rPr>
                                <w:spacing w:val="-4"/>
                              </w:rPr>
                              <w:t>2016</w:t>
                            </w:r>
                          </w:p>
                        </w:tc>
                        <w:tc>
                          <w:tcPr>
                            <w:tcW w:w="2998" w:type="dxa"/>
                          </w:tcPr>
                          <w:p w:rsidR="00D81809" w14:paraId="56D642BD" w14:textId="77777777">
                            <w:pPr>
                              <w:pStyle w:val="TableParagraph"/>
                              <w:ind w:left="113"/>
                            </w:pPr>
                            <w:r>
                              <w:rPr>
                                <w:spacing w:val="-5"/>
                              </w:rPr>
                              <w:t>v1</w:t>
                            </w:r>
                          </w:p>
                        </w:tc>
                        <w:tc>
                          <w:tcPr>
                            <w:tcW w:w="3001" w:type="dxa"/>
                          </w:tcPr>
                          <w:p w:rsidR="00D81809" w14:paraId="74CB33E9" w14:textId="77777777">
                            <w:pPr>
                              <w:pStyle w:val="TableParagraph"/>
                              <w:ind w:left="115"/>
                            </w:pPr>
                            <w:r>
                              <w:rPr>
                                <w:spacing w:val="-2"/>
                              </w:rPr>
                              <w:t>original</w:t>
                            </w:r>
                          </w:p>
                        </w:tc>
                      </w:tr>
                      <w:tr w14:paraId="7B81B1F5" w14:textId="77777777">
                        <w:tblPrEx>
                          <w:tblW w:w="0" w:type="auto"/>
                          <w:tblInd w:w="65" w:type="dxa"/>
                          <w:tblLayout w:type="fixed"/>
                          <w:tblLook w:val="01E0"/>
                        </w:tblPrEx>
                        <w:trPr>
                          <w:trHeight w:val="484"/>
                        </w:trPr>
                        <w:tc>
                          <w:tcPr>
                            <w:tcW w:w="2991" w:type="dxa"/>
                          </w:tcPr>
                          <w:p w:rsidR="00D81809" w14:paraId="597E51E0" w14:textId="77777777">
                            <w:pPr>
                              <w:pStyle w:val="TableParagraph"/>
                            </w:pPr>
                            <w:r>
                              <w:rPr>
                                <w:spacing w:val="-2"/>
                              </w:rPr>
                              <w:t xml:space="preserve">February </w:t>
                            </w:r>
                            <w:r>
                              <w:rPr>
                                <w:spacing w:val="-4"/>
                              </w:rPr>
                              <w:t>2018</w:t>
                            </w:r>
                          </w:p>
                        </w:tc>
                        <w:tc>
                          <w:tcPr>
                            <w:tcW w:w="2998" w:type="dxa"/>
                          </w:tcPr>
                          <w:p w:rsidR="00D81809" w14:paraId="5E17F044" w14:textId="77777777">
                            <w:pPr>
                              <w:pStyle w:val="TableParagraph"/>
                              <w:ind w:left="113"/>
                            </w:pPr>
                            <w:r>
                              <w:rPr>
                                <w:spacing w:val="-5"/>
                              </w:rPr>
                              <w:t>v2</w:t>
                            </w:r>
                          </w:p>
                        </w:tc>
                        <w:tc>
                          <w:tcPr>
                            <w:tcW w:w="3001" w:type="dxa"/>
                          </w:tcPr>
                          <w:p w:rsidR="00D81809" w14:paraId="57693E23" w14:textId="77777777">
                            <w:pPr>
                              <w:pStyle w:val="TableParagraph"/>
                              <w:ind w:left="115"/>
                            </w:pPr>
                            <w:r>
                              <w:rPr>
                                <w:spacing w:val="-2"/>
                              </w:rPr>
                              <w:t>updated</w:t>
                            </w:r>
                          </w:p>
                        </w:tc>
                      </w:tr>
                      <w:tr w14:paraId="27B23117" w14:textId="77777777">
                        <w:tblPrEx>
                          <w:tblW w:w="0" w:type="auto"/>
                          <w:tblInd w:w="65" w:type="dxa"/>
                          <w:tblLayout w:type="fixed"/>
                          <w:tblLook w:val="01E0"/>
                        </w:tblPrEx>
                        <w:trPr>
                          <w:trHeight w:val="486"/>
                        </w:trPr>
                        <w:tc>
                          <w:tcPr>
                            <w:tcW w:w="2991" w:type="dxa"/>
                          </w:tcPr>
                          <w:p w:rsidR="00D81809" w14:paraId="3994FDC3" w14:textId="77777777">
                            <w:pPr>
                              <w:pStyle w:val="TableParagraph"/>
                            </w:pPr>
                            <w:r>
                              <w:t>December</w:t>
                            </w:r>
                            <w:r>
                              <w:rPr>
                                <w:spacing w:val="-17"/>
                              </w:rPr>
                              <w:t xml:space="preserve"> </w:t>
                            </w:r>
                            <w:r>
                              <w:rPr>
                                <w:spacing w:val="-4"/>
                              </w:rPr>
                              <w:t>2021</w:t>
                            </w:r>
                          </w:p>
                        </w:tc>
                        <w:tc>
                          <w:tcPr>
                            <w:tcW w:w="2998" w:type="dxa"/>
                          </w:tcPr>
                          <w:p w:rsidR="00D81809" w14:paraId="23D80220" w14:textId="77777777">
                            <w:pPr>
                              <w:pStyle w:val="TableParagraph"/>
                              <w:ind w:left="113"/>
                            </w:pPr>
                            <w:r>
                              <w:rPr>
                                <w:spacing w:val="-5"/>
                              </w:rPr>
                              <w:t>v3</w:t>
                            </w:r>
                          </w:p>
                        </w:tc>
                        <w:tc>
                          <w:tcPr>
                            <w:tcW w:w="3001" w:type="dxa"/>
                          </w:tcPr>
                          <w:p w:rsidR="00D81809" w14:paraId="30D648C3" w14:textId="77777777">
                            <w:pPr>
                              <w:pStyle w:val="TableParagraph"/>
                              <w:ind w:left="115"/>
                            </w:pPr>
                            <w:r>
                              <w:rPr>
                                <w:spacing w:val="-2"/>
                              </w:rPr>
                              <w:t>updated</w:t>
                            </w:r>
                          </w:p>
                        </w:tc>
                      </w:tr>
                      <w:tr w14:paraId="6AC96964" w14:textId="77777777">
                        <w:tblPrEx>
                          <w:tblW w:w="0" w:type="auto"/>
                          <w:tblInd w:w="65" w:type="dxa"/>
                          <w:tblLayout w:type="fixed"/>
                          <w:tblLook w:val="01E0"/>
                        </w:tblPrEx>
                        <w:trPr>
                          <w:trHeight w:val="484"/>
                        </w:trPr>
                        <w:tc>
                          <w:tcPr>
                            <w:tcW w:w="2991" w:type="dxa"/>
                          </w:tcPr>
                          <w:p w:rsidR="00D81809" w14:paraId="7A12076F" w14:textId="77777777">
                            <w:pPr>
                              <w:pStyle w:val="TableParagraph"/>
                              <w:spacing w:before="19"/>
                            </w:pPr>
                            <w:r>
                              <w:t>December</w:t>
                            </w:r>
                            <w:r>
                              <w:rPr>
                                <w:spacing w:val="-17"/>
                              </w:rPr>
                              <w:t xml:space="preserve"> </w:t>
                            </w:r>
                            <w:r>
                              <w:rPr>
                                <w:spacing w:val="-4"/>
                              </w:rPr>
                              <w:t>2023</w:t>
                            </w:r>
                          </w:p>
                        </w:tc>
                        <w:tc>
                          <w:tcPr>
                            <w:tcW w:w="2998" w:type="dxa"/>
                          </w:tcPr>
                          <w:p w:rsidR="00D81809" w14:paraId="20B4237D" w14:textId="77777777">
                            <w:pPr>
                              <w:pStyle w:val="TableParagraph"/>
                              <w:spacing w:before="19"/>
                              <w:ind w:left="113"/>
                            </w:pPr>
                            <w:r>
                              <w:rPr>
                                <w:spacing w:val="-5"/>
                              </w:rPr>
                              <w:t>v4</w:t>
                            </w:r>
                          </w:p>
                        </w:tc>
                        <w:tc>
                          <w:tcPr>
                            <w:tcW w:w="3001" w:type="dxa"/>
                          </w:tcPr>
                          <w:p w:rsidR="00D81809" w14:paraId="39C2371F" w14:textId="77777777">
                            <w:pPr>
                              <w:pStyle w:val="TableParagraph"/>
                              <w:spacing w:before="19"/>
                              <w:ind w:left="115"/>
                            </w:pPr>
                            <w:r>
                              <w:rPr>
                                <w:spacing w:val="-2"/>
                              </w:rPr>
                              <w:t>updated</w:t>
                            </w:r>
                          </w:p>
                        </w:tc>
                      </w:tr>
                      <w:tr w14:paraId="475C42AE" w14:textId="77777777">
                        <w:tblPrEx>
                          <w:tblW w:w="0" w:type="auto"/>
                          <w:tblInd w:w="65" w:type="dxa"/>
                          <w:tblLayout w:type="fixed"/>
                          <w:tblLook w:val="01E0"/>
                        </w:tblPrEx>
                        <w:trPr>
                          <w:trHeight w:val="486"/>
                        </w:trPr>
                        <w:tc>
                          <w:tcPr>
                            <w:tcW w:w="2991" w:type="dxa"/>
                          </w:tcPr>
                          <w:p w:rsidR="00D81809" w14:paraId="4BDD05F5" w14:textId="77777777">
                            <w:pPr>
                              <w:pStyle w:val="TableParagraph"/>
                            </w:pPr>
                            <w:r>
                              <w:t>November</w:t>
                            </w:r>
                            <w:r>
                              <w:rPr>
                                <w:spacing w:val="-8"/>
                              </w:rPr>
                              <w:t xml:space="preserve"> </w:t>
                            </w:r>
                            <w:r>
                              <w:rPr>
                                <w:spacing w:val="-4"/>
                              </w:rPr>
                              <w:t>2025</w:t>
                            </w:r>
                          </w:p>
                        </w:tc>
                        <w:tc>
                          <w:tcPr>
                            <w:tcW w:w="2998" w:type="dxa"/>
                          </w:tcPr>
                          <w:p w:rsidR="00D81809" w14:paraId="793A5FBE" w14:textId="77777777">
                            <w:pPr>
                              <w:pStyle w:val="TableParagraph"/>
                              <w:ind w:left="113"/>
                            </w:pPr>
                            <w:r>
                              <w:rPr>
                                <w:spacing w:val="-5"/>
                              </w:rPr>
                              <w:t>v5</w:t>
                            </w:r>
                          </w:p>
                        </w:tc>
                        <w:tc>
                          <w:tcPr>
                            <w:tcW w:w="3001" w:type="dxa"/>
                          </w:tcPr>
                          <w:p w:rsidR="00D81809" w14:paraId="4F77F0C3" w14:textId="77777777">
                            <w:pPr>
                              <w:pStyle w:val="TableParagraph"/>
                              <w:ind w:left="115"/>
                            </w:pPr>
                            <w:r>
                              <w:rPr>
                                <w:spacing w:val="-2"/>
                              </w:rPr>
                              <w:t>updated</w:t>
                            </w:r>
                          </w:p>
                        </w:tc>
                      </w:tr>
                      <w:tr w14:paraId="7E3AC0C0" w14:textId="77777777">
                        <w:tblPrEx>
                          <w:tblW w:w="0" w:type="auto"/>
                          <w:tblInd w:w="65" w:type="dxa"/>
                          <w:tblLayout w:type="fixed"/>
                          <w:tblLook w:val="01E0"/>
                        </w:tblPrEx>
                        <w:trPr>
                          <w:trHeight w:val="527"/>
                        </w:trPr>
                        <w:tc>
                          <w:tcPr>
                            <w:tcW w:w="2991" w:type="dxa"/>
                          </w:tcPr>
                          <w:p w:rsidR="00D81809" w14:paraId="3976DEE2" w14:textId="77777777">
                            <w:pPr>
                              <w:pStyle w:val="TableParagraph"/>
                              <w:spacing w:before="19"/>
                            </w:pPr>
                            <w:r>
                              <w:t>February</w:t>
                            </w:r>
                            <w:r>
                              <w:rPr>
                                <w:spacing w:val="-6"/>
                              </w:rPr>
                              <w:t xml:space="preserve"> </w:t>
                            </w:r>
                            <w:r>
                              <w:rPr>
                                <w:spacing w:val="-4"/>
                              </w:rPr>
                              <w:t>2026</w:t>
                            </w:r>
                          </w:p>
                        </w:tc>
                        <w:tc>
                          <w:tcPr>
                            <w:tcW w:w="2998" w:type="dxa"/>
                          </w:tcPr>
                          <w:p w:rsidR="00D81809" w14:paraId="20515D7E" w14:textId="77777777">
                            <w:pPr>
                              <w:pStyle w:val="TableParagraph"/>
                              <w:spacing w:before="19"/>
                              <w:ind w:left="113"/>
                            </w:pPr>
                            <w:r>
                              <w:rPr>
                                <w:spacing w:val="-5"/>
                              </w:rPr>
                              <w:t>v6</w:t>
                            </w:r>
                          </w:p>
                        </w:tc>
                        <w:tc>
                          <w:tcPr>
                            <w:tcW w:w="3001" w:type="dxa"/>
                          </w:tcPr>
                          <w:p w:rsidR="00D81809" w14:paraId="6C7C78FF" w14:textId="77777777">
                            <w:pPr>
                              <w:pStyle w:val="TableParagraph"/>
                              <w:spacing w:before="19"/>
                              <w:ind w:left="115"/>
                            </w:pPr>
                            <w:r>
                              <w:t>brand</w:t>
                            </w:r>
                            <w:r>
                              <w:rPr>
                                <w:spacing w:val="-3"/>
                              </w:rPr>
                              <w:t xml:space="preserve"> </w:t>
                            </w:r>
                            <w:r>
                              <w:t>change</w:t>
                            </w:r>
                            <w:r>
                              <w:rPr>
                                <w:spacing w:val="-4"/>
                              </w:rPr>
                              <w:t xml:space="preserve"> </w:t>
                            </w:r>
                            <w:r>
                              <w:t>to</w:t>
                            </w:r>
                            <w:r>
                              <w:rPr>
                                <w:spacing w:val="-4"/>
                              </w:rPr>
                              <w:t xml:space="preserve"> INNA</w:t>
                            </w:r>
                          </w:p>
                        </w:tc>
                      </w:tr>
                    </w:tbl>
                    <w:p w:rsidR="00D81809" w14:paraId="2F01782B" w14:textId="77777777">
                      <w:pPr>
                        <w:pStyle w:val="BodyText"/>
                      </w:pPr>
                    </w:p>
                  </w:txbxContent>
                </v:textbox>
              </v:shape>
            </w:pict>
          </mc:Fallback>
        </mc:AlternateContent>
      </w:r>
    </w:p>
    <w:p w:rsidR="00D81809" w:rsidRPr="00D247CB" w14:paraId="2684E978" w14:textId="77777777">
      <w:pPr>
        <w:pStyle w:val="BodyText"/>
        <w:rPr>
          <w:rFonts w:ascii="Times New Roman"/>
          <w:sz w:val="20"/>
          <w:lang w:val="sv-SE"/>
        </w:rPr>
      </w:pPr>
    </w:p>
    <w:p w:rsidR="00D81809" w:rsidRPr="00D247CB" w14:paraId="53FD7749" w14:textId="77777777">
      <w:pPr>
        <w:pStyle w:val="BodyText"/>
        <w:rPr>
          <w:rFonts w:ascii="Times New Roman"/>
          <w:sz w:val="20"/>
          <w:lang w:val="sv-SE"/>
        </w:rPr>
      </w:pPr>
    </w:p>
    <w:p w:rsidR="00D81809" w:rsidRPr="00D247CB" w14:paraId="3DD60B6E" w14:textId="77777777">
      <w:pPr>
        <w:pStyle w:val="BodyText"/>
        <w:rPr>
          <w:rFonts w:ascii="Times New Roman"/>
          <w:sz w:val="20"/>
          <w:lang w:val="sv-SE"/>
        </w:rPr>
      </w:pPr>
    </w:p>
    <w:p w:rsidR="00D81809" w:rsidRPr="00D247CB" w14:paraId="5781419E" w14:textId="77777777">
      <w:pPr>
        <w:pStyle w:val="BodyText"/>
        <w:rPr>
          <w:rFonts w:ascii="Times New Roman"/>
          <w:sz w:val="20"/>
          <w:lang w:val="sv-SE"/>
        </w:rPr>
      </w:pPr>
    </w:p>
    <w:p w:rsidR="00D81809" w:rsidRPr="00D247CB" w14:paraId="14BF2F41" w14:textId="77777777">
      <w:pPr>
        <w:pStyle w:val="BodyText"/>
        <w:rPr>
          <w:rFonts w:ascii="Times New Roman"/>
          <w:sz w:val="20"/>
          <w:lang w:val="sv-SE"/>
        </w:rPr>
      </w:pPr>
    </w:p>
    <w:p w:rsidR="00D81809" w:rsidRPr="00D247CB" w14:paraId="058496D3" w14:textId="77777777">
      <w:pPr>
        <w:pStyle w:val="BodyText"/>
        <w:rPr>
          <w:rFonts w:ascii="Times New Roman"/>
          <w:sz w:val="20"/>
          <w:lang w:val="sv-SE"/>
        </w:rPr>
      </w:pPr>
    </w:p>
    <w:p w:rsidR="00D81809" w:rsidRPr="00D247CB" w14:paraId="4A9AD7B2" w14:textId="77777777">
      <w:pPr>
        <w:pStyle w:val="BodyText"/>
        <w:spacing w:before="205"/>
        <w:rPr>
          <w:rFonts w:ascii="Times New Roman"/>
          <w:sz w:val="20"/>
          <w:lang w:val="sv-SE"/>
        </w:rPr>
      </w:pPr>
      <w:r>
        <w:rPr>
          <w:rFonts w:ascii="Times New Roman"/>
          <w:noProof/>
          <w:sz w:val="20"/>
        </w:rPr>
        <mc:AlternateContent>
          <mc:Choice Requires="wps">
            <w:drawing>
              <wp:anchor distT="0" distB="0" distL="0" distR="0" simplePos="0" relativeHeight="251660288" behindDoc="1" locked="0" layoutInCell="1" allowOverlap="1">
                <wp:simplePos x="0" y="0"/>
                <wp:positionH relativeFrom="page">
                  <wp:posOffset>541019</wp:posOffset>
                </wp:positionH>
                <wp:positionV relativeFrom="paragraph">
                  <wp:posOffset>291461</wp:posOffset>
                </wp:positionV>
                <wp:extent cx="6441440" cy="127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6441440" cy="1270"/>
                        </a:xfrm>
                        <a:custGeom>
                          <a:avLst/>
                          <a:gdLst/>
                          <a:rect l="l" t="t" r="r" b="b"/>
                          <a:pathLst>
                            <a:path fill="norm" w="6441440" stroke="1">
                              <a:moveTo>
                                <a:pt x="0" y="0"/>
                              </a:moveTo>
                              <a:lnTo>
                                <a:pt x="6440943" y="0"/>
                              </a:lnTo>
                            </a:path>
                          </a:pathLst>
                        </a:custGeom>
                        <a:ln w="6781">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26" style="width:507.2pt;height:0.1pt;margin-top:22.95pt;margin-left:42.6pt;mso-position-horizontal-relative:page;mso-wrap-distance-bottom:0;mso-wrap-distance-left:0;mso-wrap-distance-right:0;mso-wrap-distance-top:0;mso-wrap-style:square;position:absolute;visibility:visible;v-text-anchor:top;z-index:-251655168" coordsize="6441440,1270" path="m,l6440943,e" filled="f" strokeweight="0.53pt">
                <v:path arrowok="t"/>
                <w10:wrap type="topAndBottom"/>
              </v:shape>
            </w:pict>
          </mc:Fallback>
        </mc:AlternateContent>
      </w:r>
    </w:p>
    <w:p w:rsidR="00D81809" w:rsidRPr="00D247CB" w14:paraId="3151A699" w14:textId="77777777">
      <w:pPr>
        <w:pStyle w:val="BodyText"/>
        <w:rPr>
          <w:rFonts w:ascii="Times New Roman"/>
          <w:sz w:val="2"/>
          <w:lang w:val="sv-SE"/>
        </w:rPr>
      </w:pPr>
    </w:p>
    <w:p w:rsidR="00D81809" w:rsidRPr="00D247CB" w14:paraId="24711ABE" w14:textId="77777777">
      <w:pPr>
        <w:pStyle w:val="BodyText"/>
        <w:rPr>
          <w:rFonts w:ascii="Times New Roman"/>
          <w:sz w:val="2"/>
          <w:lang w:val="sv-SE"/>
        </w:rPr>
      </w:pPr>
    </w:p>
    <w:p w:rsidR="00D81809" w:rsidRPr="00D247CB" w14:paraId="221BB8BA" w14:textId="77777777">
      <w:pPr>
        <w:pStyle w:val="BodyText"/>
        <w:rPr>
          <w:rFonts w:ascii="Times New Roman"/>
          <w:sz w:val="2"/>
          <w:lang w:val="sv-SE"/>
        </w:rPr>
      </w:pPr>
    </w:p>
    <w:p w:rsidR="00D81809" w:rsidRPr="00D247CB" w14:paraId="1C8A78E9" w14:textId="77777777">
      <w:pPr>
        <w:pStyle w:val="BodyText"/>
        <w:rPr>
          <w:rFonts w:ascii="Times New Roman"/>
          <w:sz w:val="2"/>
          <w:lang w:val="sv-SE"/>
        </w:rPr>
      </w:pPr>
    </w:p>
    <w:p w:rsidR="00D81809" w:rsidRPr="00D247CB" w14:paraId="074D451C" w14:textId="77777777">
      <w:pPr>
        <w:pStyle w:val="BodyText"/>
        <w:rPr>
          <w:rFonts w:ascii="Times New Roman"/>
          <w:sz w:val="2"/>
          <w:lang w:val="sv-SE"/>
        </w:rPr>
      </w:pPr>
    </w:p>
    <w:p w:rsidR="00D81809" w:rsidRPr="00D247CB" w14:paraId="3A60FB12" w14:textId="77777777">
      <w:pPr>
        <w:pStyle w:val="BodyText"/>
        <w:rPr>
          <w:rFonts w:ascii="Times New Roman"/>
          <w:sz w:val="2"/>
          <w:lang w:val="sv-SE"/>
        </w:rPr>
      </w:pPr>
    </w:p>
    <w:p w:rsidR="00D81809" w:rsidRPr="00D247CB" w14:paraId="358CA859" w14:textId="77777777">
      <w:pPr>
        <w:pStyle w:val="BodyText"/>
        <w:spacing w:before="2"/>
        <w:rPr>
          <w:rFonts w:ascii="Times New Roman"/>
          <w:sz w:val="2"/>
          <w:lang w:val="sv-SE"/>
        </w:rPr>
      </w:pPr>
    </w:p>
    <w:p w:rsidR="00D81809" w:rsidRPr="00D247CB" w14:paraId="70232AC2" w14:textId="77777777">
      <w:pPr>
        <w:ind w:left="144"/>
        <w:rPr>
          <w:b/>
          <w:sz w:val="12"/>
          <w:lang w:val="sv-SE"/>
        </w:rPr>
      </w:pPr>
    </w:p>
    <w:p w:rsidR="00D81809" w:rsidRPr="00D247CB" w14:paraId="102C38CF" w14:textId="77777777">
      <w:pPr>
        <w:spacing w:before="23"/>
        <w:ind w:left="144"/>
        <w:rPr>
          <w:sz w:val="12"/>
          <w:lang w:val="sv-SE"/>
        </w:rPr>
      </w:pPr>
    </w:p>
    <w:p w:rsidR="00D81809" w14:paraId="0B8C1912" w14:textId="77777777">
      <w:pPr>
        <w:spacing w:before="23"/>
        <w:ind w:left="144"/>
        <w:rPr>
          <w:sz w:val="12"/>
        </w:rPr>
      </w:pPr>
    </w:p>
    <w:sectPr>
      <w:pgSz w:w="11910" w:h="16840"/>
      <w:pgMar w:top="1060" w:right="427" w:bottom="280" w:left="708" w:header="818"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47CB" w14:paraId="0C92AE3A" w14:textId="76625EEC">
    <w:pPr>
      <w:pStyle w:val="Header"/>
    </w:pPr>
    <w:r>
      <w:rPr>
        <w:noProof/>
        <w:sz w:val="24"/>
      </w:rPr>
      <w:drawing>
        <wp:anchor distT="0" distB="0" distL="0" distR="0" simplePos="0" relativeHeight="251667456" behindDoc="0" locked="0" layoutInCell="1" allowOverlap="1">
          <wp:simplePos x="0" y="0"/>
          <wp:positionH relativeFrom="page">
            <wp:posOffset>449580</wp:posOffset>
          </wp:positionH>
          <wp:positionV relativeFrom="page">
            <wp:posOffset>448945</wp:posOffset>
          </wp:positionV>
          <wp:extent cx="1147572" cy="317090"/>
          <wp:effectExtent l="0" t="0" r="0" b="0"/>
          <wp:wrapNone/>
          <wp:docPr id="150880696" name="Image 5"/>
          <wp:cNvGraphicFramePr/>
          <a:graphic xmlns:a="http://schemas.openxmlformats.org/drawingml/2006/main">
            <a:graphicData uri="http://schemas.openxmlformats.org/drawingml/2006/picture">
              <pic:pic xmlns:pic="http://schemas.openxmlformats.org/drawingml/2006/picture">
                <pic:nvPicPr>
                  <pic:cNvPr id="150880696" name="Image 5"/>
                  <pic:cNvPicPr/>
                </pic:nvPicPr>
                <pic:blipFill>
                  <a:blip xmlns:r="http://schemas.openxmlformats.org/officeDocument/2006/relationships" r:embed="rId1" cstate="print"/>
                  <a:stretch>
                    <a:fillRect/>
                  </a:stretch>
                </pic:blipFill>
                <pic:spPr>
                  <a:xfrm>
                    <a:off x="0" y="0"/>
                    <a:ext cx="1147572" cy="31709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47CB" w14:paraId="1B45B430" w14:textId="07497E8D">
    <w:pPr>
      <w:pStyle w:val="Header"/>
    </w:pPr>
    <w:r>
      <w:rPr>
        <w:noProof/>
        <w:sz w:val="24"/>
      </w:rPr>
      <w:drawing>
        <wp:anchor distT="0" distB="0" distL="0" distR="0" simplePos="0" relativeHeight="251666432" behindDoc="0" locked="0" layoutInCell="1" allowOverlap="1">
          <wp:simplePos x="0" y="0"/>
          <wp:positionH relativeFrom="page">
            <wp:posOffset>449580</wp:posOffset>
          </wp:positionH>
          <wp:positionV relativeFrom="page">
            <wp:posOffset>448945</wp:posOffset>
          </wp:positionV>
          <wp:extent cx="1147572" cy="317090"/>
          <wp:effectExtent l="0" t="0" r="0" b="0"/>
          <wp:wrapNone/>
          <wp:docPr id="397634706" name="Image 5"/>
          <wp:cNvGraphicFramePr/>
          <a:graphic xmlns:a="http://schemas.openxmlformats.org/drawingml/2006/main">
            <a:graphicData uri="http://schemas.openxmlformats.org/drawingml/2006/picture">
              <pic:pic xmlns:pic="http://schemas.openxmlformats.org/drawingml/2006/picture">
                <pic:nvPicPr>
                  <pic:cNvPr id="397634706" name="Image 5"/>
                  <pic:cNvPicPr/>
                </pic:nvPicPr>
                <pic:blipFill>
                  <a:blip xmlns:r="http://schemas.openxmlformats.org/officeDocument/2006/relationships" r:embed="rId1" cstate="print"/>
                  <a:stretch>
                    <a:fillRect/>
                  </a:stretch>
                </pic:blipFill>
                <pic:spPr>
                  <a:xfrm>
                    <a:off x="0" y="0"/>
                    <a:ext cx="1147572" cy="3170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809" w14:paraId="11B96966" w14:textId="5899F5B8">
    <w:pPr>
      <w:pStyle w:val="BodyText"/>
      <w:spacing w:line="14" w:lineRule="auto"/>
      <w:rPr>
        <w:sz w:val="20"/>
      </w:rPr>
    </w:pPr>
    <w:r>
      <w:rPr>
        <w:noProof/>
        <w:sz w:val="24"/>
      </w:rPr>
      <w:drawing>
        <wp:anchor distT="0" distB="0" distL="0" distR="0" simplePos="0" relativeHeight="251669504" behindDoc="0" locked="0" layoutInCell="1" allowOverlap="1">
          <wp:simplePos x="0" y="0"/>
          <wp:positionH relativeFrom="page">
            <wp:posOffset>449580</wp:posOffset>
          </wp:positionH>
          <wp:positionV relativeFrom="page">
            <wp:posOffset>528320</wp:posOffset>
          </wp:positionV>
          <wp:extent cx="1147572" cy="317090"/>
          <wp:effectExtent l="0" t="0" r="0" b="0"/>
          <wp:wrapNone/>
          <wp:docPr id="596061670" name="Image 5"/>
          <wp:cNvGraphicFramePr/>
          <a:graphic xmlns:a="http://schemas.openxmlformats.org/drawingml/2006/main">
            <a:graphicData uri="http://schemas.openxmlformats.org/drawingml/2006/picture">
              <pic:pic xmlns:pic="http://schemas.openxmlformats.org/drawingml/2006/picture">
                <pic:nvPicPr>
                  <pic:cNvPr id="596061670" name="Image 5"/>
                  <pic:cNvPicPr/>
                </pic:nvPicPr>
                <pic:blipFill>
                  <a:blip xmlns:r="http://schemas.openxmlformats.org/officeDocument/2006/relationships" r:embed="rId1" cstate="print"/>
                  <a:stretch>
                    <a:fillRect/>
                  </a:stretch>
                </pic:blipFill>
                <pic:spPr>
                  <a:xfrm>
                    <a:off x="0" y="0"/>
                    <a:ext cx="1147572" cy="317090"/>
                  </a:xfrm>
                  <a:prstGeom prst="rect">
                    <a:avLst/>
                  </a:prstGeom>
                </pic:spPr>
              </pic:pic>
            </a:graphicData>
          </a:graphic>
        </wp:anchor>
      </w:drawing>
    </w:r>
    <w:r>
      <w:rPr>
        <w:noProof/>
        <w:sz w:val="20"/>
      </w:rPr>
      <mc:AlternateContent>
        <mc:Choice Requires="wps">
          <w:drawing>
            <wp:anchor distT="0" distB="0" distL="0" distR="0" simplePos="0" relativeHeight="251660288" behindDoc="1" locked="0" layoutInCell="1" allowOverlap="1">
              <wp:simplePos x="0" y="0"/>
              <wp:positionH relativeFrom="page">
                <wp:posOffset>6799580</wp:posOffset>
              </wp:positionH>
              <wp:positionV relativeFrom="page">
                <wp:posOffset>515693</wp:posOffset>
              </wp:positionV>
              <wp:extent cx="302260" cy="18224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260" cy="182245"/>
                      </a:xfrm>
                      <a:prstGeom prst="rect">
                        <a:avLst/>
                      </a:prstGeom>
                    </wps:spPr>
                    <wps:txbx>
                      <w:txbxContent>
                        <w:p w:rsidR="00D81809" w14:textId="77777777">
                          <w:pPr>
                            <w:pStyle w:val="BodyText"/>
                            <w:spacing w:before="13"/>
                            <w:ind w:left="20"/>
                          </w:pPr>
                          <w:r>
                            <w:t>4</w:t>
                          </w:r>
                          <w:r>
                            <w:rPr>
                              <w:spacing w:val="-9"/>
                            </w:rPr>
                            <w:t xml:space="preserve"> </w:t>
                          </w:r>
                          <w:r>
                            <w:rPr>
                              <w:spacing w:val="-5"/>
                            </w:rPr>
                            <w:t>(7)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49" type="#_x0000_t202" style="width:23.8pt;height:14.35pt;margin-top:40.6pt;margin-left:535.4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D81809" w14:paraId="7D1CE87A" w14:textId="77777777">
                    <w:pPr>
                      <w:pStyle w:val="BodyText"/>
                      <w:spacing w:before="13"/>
                      <w:ind w:left="20"/>
                    </w:pPr>
                    <w:r>
                      <w:t>4</w:t>
                    </w:r>
                    <w:r>
                      <w:rPr>
                        <w:spacing w:val="-9"/>
                      </w:rPr>
                      <w:t xml:space="preserve"> </w:t>
                    </w:r>
                    <w:r>
                      <w:rPr>
                        <w:spacing w:val="-5"/>
                      </w:rPr>
                      <w:t>(7)</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809" w14:paraId="3FB5311D" w14:textId="0383D30D">
    <w:pPr>
      <w:pStyle w:val="BodyText"/>
      <w:spacing w:line="14" w:lineRule="auto"/>
      <w:rPr>
        <w:sz w:val="20"/>
      </w:rPr>
    </w:pPr>
    <w:r>
      <w:rPr>
        <w:noProof/>
        <w:sz w:val="24"/>
      </w:rPr>
      <w:drawing>
        <wp:anchor distT="0" distB="0" distL="0" distR="0" simplePos="0" relativeHeight="251668480" behindDoc="0" locked="0" layoutInCell="1" allowOverlap="1">
          <wp:simplePos x="0" y="0"/>
          <wp:positionH relativeFrom="page">
            <wp:posOffset>449580</wp:posOffset>
          </wp:positionH>
          <wp:positionV relativeFrom="page">
            <wp:posOffset>645795</wp:posOffset>
          </wp:positionV>
          <wp:extent cx="1147572" cy="317090"/>
          <wp:effectExtent l="0" t="0" r="0" b="0"/>
          <wp:wrapNone/>
          <wp:docPr id="989916244" name="Image 5"/>
          <wp:cNvGraphicFramePr/>
          <a:graphic xmlns:a="http://schemas.openxmlformats.org/drawingml/2006/main">
            <a:graphicData uri="http://schemas.openxmlformats.org/drawingml/2006/picture">
              <pic:pic xmlns:pic="http://schemas.openxmlformats.org/drawingml/2006/picture">
                <pic:nvPicPr>
                  <pic:cNvPr id="989916244" name="Image 5"/>
                  <pic:cNvPicPr/>
                </pic:nvPicPr>
                <pic:blipFill>
                  <a:blip xmlns:r="http://schemas.openxmlformats.org/officeDocument/2006/relationships" r:embed="rId1" cstate="print"/>
                  <a:stretch>
                    <a:fillRect/>
                  </a:stretch>
                </pic:blipFill>
                <pic:spPr>
                  <a:xfrm>
                    <a:off x="0" y="0"/>
                    <a:ext cx="1147572" cy="317090"/>
                  </a:xfrm>
                  <a:prstGeom prst="rect">
                    <a:avLst/>
                  </a:prstGeom>
                </pic:spPr>
              </pic:pic>
            </a:graphicData>
          </a:graphic>
        </wp:anchor>
      </w:drawing>
    </w:r>
    <w:r>
      <w:rPr>
        <w:noProof/>
        <w:sz w:val="20"/>
      </w:rPr>
      <mc:AlternateContent>
        <mc:Choice Requires="wps">
          <w:drawing>
            <wp:anchor distT="0" distB="0" distL="0" distR="0" simplePos="0" relativeHeight="251658240" behindDoc="1" locked="0" layoutInCell="1" allowOverlap="1">
              <wp:simplePos x="0" y="0"/>
              <wp:positionH relativeFrom="page">
                <wp:posOffset>6774180</wp:posOffset>
              </wp:positionH>
              <wp:positionV relativeFrom="page">
                <wp:posOffset>633041</wp:posOffset>
              </wp:positionV>
              <wp:extent cx="328295" cy="18224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8295" cy="182245"/>
                      </a:xfrm>
                      <a:prstGeom prst="rect">
                        <a:avLst/>
                      </a:prstGeom>
                    </wps:spPr>
                    <wps:txbx>
                      <w:txbxContent>
                        <w:p w:rsidR="00D81809" w14:textId="77777777">
                          <w:pPr>
                            <w:pStyle w:val="BodyText"/>
                            <w:spacing w:before="13"/>
                            <w:ind w:left="60"/>
                          </w:pPr>
                          <w:r>
                            <w:fldChar w:fldCharType="begin"/>
                          </w:r>
                          <w:r>
                            <w:instrText xml:space="preserve"> PAGE </w:instrText>
                          </w:r>
                          <w:r>
                            <w:fldChar w:fldCharType="separate"/>
                          </w:r>
                          <w:r>
                            <w:t>3</w:t>
                          </w:r>
                          <w:r>
                            <w:fldChar w:fldCharType="end"/>
                          </w:r>
                          <w:r>
                            <w:rPr>
                              <w:spacing w:val="-9"/>
                            </w:rPr>
                            <w:t xml:space="preserve"> </w:t>
                          </w:r>
                          <w:r>
                            <w:rPr>
                              <w:spacing w:val="-5"/>
                            </w:rPr>
                            <w:t>(</w:t>
                          </w:r>
                          <w:r>
                            <w:rPr>
                              <w:spacing w:val="-5"/>
                            </w:rPr>
                            <w:fldChar w:fldCharType="begin"/>
                          </w:r>
                          <w:r>
                            <w:rPr>
                              <w:spacing w:val="-5"/>
                            </w:rPr>
                            <w:instrText xml:space="preserve"> NUMPAGES </w:instrText>
                          </w:r>
                          <w:r>
                            <w:rPr>
                              <w:spacing w:val="-5"/>
                            </w:rPr>
                            <w:fldChar w:fldCharType="separate"/>
                          </w:r>
                          <w:r>
                            <w:rPr>
                              <w:spacing w:val="-5"/>
                            </w:rPr>
                            <w:t>7</w:t>
                          </w:r>
                          <w:r>
                            <w:rPr>
                              <w:spacing w:val="-5"/>
                            </w:rPr>
                            <w:fldChar w:fldCharType="end"/>
                          </w:r>
                          <w:r>
                            <w:rPr>
                              <w:spacing w:val="-5"/>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50" type="#_x0000_t202" style="width:25.85pt;height:14.35pt;margin-top:49.85pt;margin-left:533.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D81809" w14:paraId="59643DF2" w14:textId="77777777">
                    <w:pPr>
                      <w:pStyle w:val="BodyText"/>
                      <w:spacing w:before="13"/>
                      <w:ind w:left="60"/>
                    </w:pPr>
                    <w:r>
                      <w:fldChar w:fldCharType="begin"/>
                    </w:r>
                    <w:r>
                      <w:instrText xml:space="preserve"> PAGE </w:instrText>
                    </w:r>
                    <w:r>
                      <w:fldChar w:fldCharType="separate"/>
                    </w:r>
                    <w:r>
                      <w:t>3</w:t>
                    </w:r>
                    <w:r>
                      <w:fldChar w:fldCharType="end"/>
                    </w:r>
                    <w:r>
                      <w:rPr>
                        <w:spacing w:val="-9"/>
                      </w:rPr>
                      <w:t xml:space="preserve"> </w:t>
                    </w:r>
                    <w:r>
                      <w:rPr>
                        <w:spacing w:val="-5"/>
                      </w:rPr>
                      <w:t>(</w:t>
                    </w:r>
                    <w:r>
                      <w:rPr>
                        <w:spacing w:val="-5"/>
                      </w:rPr>
                      <w:fldChar w:fldCharType="begin"/>
                    </w:r>
                    <w:r>
                      <w:rPr>
                        <w:spacing w:val="-5"/>
                      </w:rPr>
                      <w:instrText xml:space="preserve"> NUMPAGES </w:instrText>
                    </w:r>
                    <w:r>
                      <w:rPr>
                        <w:spacing w:val="-5"/>
                      </w:rPr>
                      <w:fldChar w:fldCharType="separate"/>
                    </w:r>
                    <w:r>
                      <w:rPr>
                        <w:spacing w:val="-5"/>
                      </w:rPr>
                      <w:t>7</w:t>
                    </w:r>
                    <w:r>
                      <w:rPr>
                        <w:spacing w:val="-5"/>
                      </w:rPr>
                      <w:fldChar w:fldCharType="end"/>
                    </w:r>
                    <w:r>
                      <w:rPr>
                        <w:spacing w:val="-5"/>
                      </w:rPr>
                      <w:t>)</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809" w14:paraId="5656A1A2" w14:textId="3BF8CDBB">
    <w:pPr>
      <w:pStyle w:val="BodyText"/>
      <w:spacing w:line="14" w:lineRule="auto"/>
      <w:rPr>
        <w:sz w:val="20"/>
      </w:rPr>
    </w:pPr>
    <w:r>
      <w:rPr>
        <w:noProof/>
        <w:sz w:val="24"/>
      </w:rPr>
      <w:drawing>
        <wp:anchor distT="0" distB="0" distL="0" distR="0" simplePos="0" relativeHeight="251671552" behindDoc="0" locked="0" layoutInCell="1" allowOverlap="1">
          <wp:simplePos x="0" y="0"/>
          <wp:positionH relativeFrom="page">
            <wp:posOffset>449580</wp:posOffset>
          </wp:positionH>
          <wp:positionV relativeFrom="page">
            <wp:posOffset>518795</wp:posOffset>
          </wp:positionV>
          <wp:extent cx="1147572" cy="317090"/>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1" cstate="print"/>
                  <a:stretch>
                    <a:fillRect/>
                  </a:stretch>
                </pic:blipFill>
                <pic:spPr>
                  <a:xfrm>
                    <a:off x="0" y="0"/>
                    <a:ext cx="1147572" cy="31709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simplePos x="0" y="0"/>
              <wp:positionH relativeFrom="page">
                <wp:posOffset>6290564</wp:posOffset>
              </wp:positionH>
              <wp:positionV relativeFrom="page">
                <wp:posOffset>506549</wp:posOffset>
              </wp:positionV>
              <wp:extent cx="311150" cy="18224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150" cy="182245"/>
                      </a:xfrm>
                      <a:prstGeom prst="rect">
                        <a:avLst/>
                      </a:prstGeom>
                    </wps:spPr>
                    <wps:txbx>
                      <w:txbxContent>
                        <w:p w:rsidR="00D81809" w14:textId="77777777">
                          <w:pPr>
                            <w:pStyle w:val="BodyText"/>
                            <w:spacing w:before="13"/>
                            <w:ind w:left="20"/>
                          </w:pPr>
                          <w:r>
                            <w:t xml:space="preserve">6 </w:t>
                          </w:r>
                          <w:r>
                            <w:rPr>
                              <w:spacing w:val="-5"/>
                            </w:rPr>
                            <w:t>(7)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24.5pt;height:14.35pt;margin-top:39.9pt;margin-left:495.3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D81809" w14:paraId="4339CCAC" w14:textId="77777777">
                    <w:pPr>
                      <w:pStyle w:val="BodyText"/>
                      <w:spacing w:before="13"/>
                      <w:ind w:left="20"/>
                    </w:pPr>
                    <w:r>
                      <w:t xml:space="preserve">6 </w:t>
                    </w:r>
                    <w:r>
                      <w:rPr>
                        <w:spacing w:val="-5"/>
                      </w:rPr>
                      <w:t>(7)</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809" w14:paraId="5A61C8A8" w14:textId="4CB23F6C">
    <w:pPr>
      <w:pStyle w:val="BodyText"/>
      <w:spacing w:line="14" w:lineRule="auto"/>
      <w:rPr>
        <w:sz w:val="20"/>
      </w:rPr>
    </w:pPr>
    <w:r>
      <w:rPr>
        <w:noProof/>
      </w:rPr>
      <w:drawing>
        <wp:anchor distT="0" distB="0" distL="0" distR="0" simplePos="0" relativeHeight="251670528" behindDoc="0" locked="0" layoutInCell="1" allowOverlap="1">
          <wp:simplePos x="0" y="0"/>
          <wp:positionH relativeFrom="page">
            <wp:posOffset>449580</wp:posOffset>
          </wp:positionH>
          <wp:positionV relativeFrom="page">
            <wp:posOffset>518795</wp:posOffset>
          </wp:positionV>
          <wp:extent cx="1147572" cy="317090"/>
          <wp:effectExtent l="0" t="0" r="0" b="0"/>
          <wp:wrapNone/>
          <wp:docPr id="853451407" name="Image 7"/>
          <wp:cNvGraphicFramePr/>
          <a:graphic xmlns:a="http://schemas.openxmlformats.org/drawingml/2006/main">
            <a:graphicData uri="http://schemas.openxmlformats.org/drawingml/2006/picture">
              <pic:pic xmlns:pic="http://schemas.openxmlformats.org/drawingml/2006/picture">
                <pic:nvPicPr>
                  <pic:cNvPr id="853451407" name="Image 7"/>
                  <pic:cNvPicPr/>
                </pic:nvPicPr>
                <pic:blipFill>
                  <a:blip xmlns:r="http://schemas.openxmlformats.org/officeDocument/2006/relationships" r:embed="rId1" cstate="print"/>
                  <a:stretch>
                    <a:fillRect/>
                  </a:stretch>
                </pic:blipFill>
                <pic:spPr>
                  <a:xfrm>
                    <a:off x="0" y="0"/>
                    <a:ext cx="1147572" cy="317090"/>
                  </a:xfrm>
                  <a:prstGeom prst="rect">
                    <a:avLst/>
                  </a:prstGeom>
                </pic:spPr>
              </pic:pic>
            </a:graphicData>
          </a:graphic>
        </wp:anchor>
      </w:drawing>
    </w:r>
    <w:r>
      <w:rPr>
        <w:noProof/>
        <w:sz w:val="20"/>
      </w:rPr>
      <mc:AlternateContent>
        <mc:Choice Requires="wps">
          <w:drawing>
            <wp:anchor distT="0" distB="0" distL="0" distR="0" simplePos="0" relativeHeight="251664384" behindDoc="1" locked="0" layoutInCell="1" allowOverlap="1">
              <wp:simplePos x="0" y="0"/>
              <wp:positionH relativeFrom="page">
                <wp:posOffset>6290564</wp:posOffset>
              </wp:positionH>
              <wp:positionV relativeFrom="page">
                <wp:posOffset>506549</wp:posOffset>
              </wp:positionV>
              <wp:extent cx="311150" cy="18224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150" cy="182245"/>
                      </a:xfrm>
                      <a:prstGeom prst="rect">
                        <a:avLst/>
                      </a:prstGeom>
                    </wps:spPr>
                    <wps:txbx>
                      <w:txbxContent>
                        <w:p w:rsidR="00D81809" w14:textId="77777777">
                          <w:pPr>
                            <w:pStyle w:val="BodyText"/>
                            <w:spacing w:before="13"/>
                            <w:ind w:left="20"/>
                          </w:pPr>
                          <w:r>
                            <w:t xml:space="preserve">7 </w:t>
                          </w:r>
                          <w:r>
                            <w:rPr>
                              <w:spacing w:val="-5"/>
                            </w:rPr>
                            <w:t>(7)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2" type="#_x0000_t202" style="width:24.5pt;height:14.35pt;margin-top:39.9pt;margin-left:495.3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D81809" w14:paraId="59D6453B" w14:textId="77777777">
                    <w:pPr>
                      <w:pStyle w:val="BodyText"/>
                      <w:spacing w:before="13"/>
                      <w:ind w:left="20"/>
                    </w:pPr>
                    <w:r>
                      <w:t xml:space="preserve">7 </w:t>
                    </w:r>
                    <w:r>
                      <w:rPr>
                        <w:spacing w:val="-5"/>
                      </w:rPr>
                      <w:t>(7)</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57797BF3"/>
    <w:multiLevelType w:val="multilevel"/>
    <w:tmpl w:val="82F444A0"/>
    <w:lvl w:ilvl="0">
      <w:start w:val="1"/>
      <w:numFmt w:val="decimal"/>
      <w:lvlText w:val="%1."/>
      <w:lvlJc w:val="left"/>
      <w:pPr>
        <w:ind w:left="547" w:hanging="426"/>
        <w:jc w:val="right"/>
      </w:pPr>
      <w:rPr>
        <w:rFonts w:hint="default"/>
        <w:spacing w:val="0"/>
        <w:w w:val="100"/>
        <w:lang w:val="en-US" w:eastAsia="en-US" w:bidi="ar-SA"/>
      </w:rPr>
    </w:lvl>
    <w:lvl w:ilvl="1">
      <w:start w:val="1"/>
      <w:numFmt w:val="decimal"/>
      <w:lvlText w:val="%1.%2."/>
      <w:lvlJc w:val="left"/>
      <w:pPr>
        <w:ind w:left="802" w:hanging="457"/>
      </w:pPr>
      <w:rPr>
        <w:rFonts w:ascii="Arial" w:eastAsia="Arial" w:hAnsi="Arial" w:cs="Arial" w:hint="default"/>
        <w:b/>
        <w:bCs/>
        <w:i w:val="0"/>
        <w:iCs w:val="0"/>
        <w:color w:val="0E4660"/>
        <w:spacing w:val="0"/>
        <w:w w:val="100"/>
        <w:sz w:val="22"/>
        <w:szCs w:val="22"/>
        <w:lang w:val="en-US" w:eastAsia="en-US" w:bidi="ar-SA"/>
      </w:rPr>
    </w:lvl>
    <w:lvl w:ilvl="2">
      <w:start w:val="0"/>
      <w:numFmt w:val="bullet"/>
      <w:lvlText w:val="•"/>
      <w:lvlJc w:val="left"/>
      <w:pPr>
        <w:ind w:left="1907" w:hanging="457"/>
      </w:pPr>
      <w:rPr>
        <w:rFonts w:hint="default"/>
        <w:lang w:val="en-US" w:eastAsia="en-US" w:bidi="ar-SA"/>
      </w:rPr>
    </w:lvl>
    <w:lvl w:ilvl="3">
      <w:start w:val="0"/>
      <w:numFmt w:val="bullet"/>
      <w:lvlText w:val="•"/>
      <w:lvlJc w:val="left"/>
      <w:pPr>
        <w:ind w:left="3015" w:hanging="457"/>
      </w:pPr>
      <w:rPr>
        <w:rFonts w:hint="default"/>
        <w:lang w:val="en-US" w:eastAsia="en-US" w:bidi="ar-SA"/>
      </w:rPr>
    </w:lvl>
    <w:lvl w:ilvl="4">
      <w:start w:val="0"/>
      <w:numFmt w:val="bullet"/>
      <w:lvlText w:val="•"/>
      <w:lvlJc w:val="left"/>
      <w:pPr>
        <w:ind w:left="4123" w:hanging="457"/>
      </w:pPr>
      <w:rPr>
        <w:rFonts w:hint="default"/>
        <w:lang w:val="en-US" w:eastAsia="en-US" w:bidi="ar-SA"/>
      </w:rPr>
    </w:lvl>
    <w:lvl w:ilvl="5">
      <w:start w:val="0"/>
      <w:numFmt w:val="bullet"/>
      <w:lvlText w:val="•"/>
      <w:lvlJc w:val="left"/>
      <w:pPr>
        <w:ind w:left="5231" w:hanging="457"/>
      </w:pPr>
      <w:rPr>
        <w:rFonts w:hint="default"/>
        <w:lang w:val="en-US" w:eastAsia="en-US" w:bidi="ar-SA"/>
      </w:rPr>
    </w:lvl>
    <w:lvl w:ilvl="6">
      <w:start w:val="0"/>
      <w:numFmt w:val="bullet"/>
      <w:lvlText w:val="•"/>
      <w:lvlJc w:val="left"/>
      <w:pPr>
        <w:ind w:left="6339" w:hanging="457"/>
      </w:pPr>
      <w:rPr>
        <w:rFonts w:hint="default"/>
        <w:lang w:val="en-US" w:eastAsia="en-US" w:bidi="ar-SA"/>
      </w:rPr>
    </w:lvl>
    <w:lvl w:ilvl="7">
      <w:start w:val="0"/>
      <w:numFmt w:val="bullet"/>
      <w:lvlText w:val="•"/>
      <w:lvlJc w:val="left"/>
      <w:pPr>
        <w:ind w:left="7447" w:hanging="457"/>
      </w:pPr>
      <w:rPr>
        <w:rFonts w:hint="default"/>
        <w:lang w:val="en-US" w:eastAsia="en-US" w:bidi="ar-SA"/>
      </w:rPr>
    </w:lvl>
    <w:lvl w:ilvl="8">
      <w:start w:val="0"/>
      <w:numFmt w:val="bullet"/>
      <w:lvlText w:val="•"/>
      <w:lvlJc w:val="left"/>
      <w:pPr>
        <w:ind w:left="8555" w:hanging="457"/>
      </w:pPr>
      <w:rPr>
        <w:rFonts w:hint="default"/>
        <w:lang w:val="en-US" w:eastAsia="en-US" w:bidi="ar-SA"/>
      </w:rPr>
    </w:lvl>
  </w:abstractNum>
  <w:num w:numId="1" w16cid:durableId="1469127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9"/>
    <w:rsid w:val="000057E2"/>
    <w:rsid w:val="004109F4"/>
    <w:rsid w:val="00447583"/>
    <w:rsid w:val="006D1607"/>
    <w:rsid w:val="00BB5305"/>
    <w:rsid w:val="00D247CB"/>
    <w:rsid w:val="00D81809"/>
    <w:rsid w:val="00EE1D33"/>
    <w:rsid w:val="00F73F83"/>
  </w:rsid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14:docId w14:val="3B5CF3C8"/>
  <w15:docId w15:val="{CCBFAAE2-AF24-4348-8ED1-6A3728D4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22"/>
      <w:outlineLvl w:val="0"/>
    </w:pPr>
    <w:rPr>
      <w:b/>
      <w:bCs/>
      <w:sz w:val="28"/>
      <w:szCs w:val="28"/>
    </w:rPr>
  </w:style>
  <w:style w:type="paragraph" w:styleId="Heading2">
    <w:name w:val="heading 2"/>
    <w:basedOn w:val="Normal"/>
    <w:uiPriority w:val="9"/>
    <w:unhideWhenUsed/>
    <w:qFormat/>
    <w:pPr>
      <w:ind w:left="547" w:hanging="425"/>
      <w:outlineLvl w:val="1"/>
    </w:pPr>
    <w:rPr>
      <w:b/>
      <w:bCs/>
      <w:sz w:val="24"/>
      <w:szCs w:val="24"/>
    </w:rPr>
  </w:style>
  <w:style w:type="paragraph" w:styleId="Heading3">
    <w:name w:val="heading 3"/>
    <w:basedOn w:val="Normal"/>
    <w:uiPriority w:val="9"/>
    <w:unhideWhenUsed/>
    <w:qFormat/>
    <w:pPr>
      <w:ind w:left="803" w:hanging="45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03" w:hanging="458"/>
    </w:pPr>
  </w:style>
  <w:style w:type="paragraph" w:customStyle="1" w:styleId="TableParagraph">
    <w:name w:val="Table Paragraph"/>
    <w:basedOn w:val="Normal"/>
    <w:uiPriority w:val="1"/>
    <w:qFormat/>
    <w:pPr>
      <w:spacing w:before="16"/>
      <w:ind w:left="105"/>
    </w:pPr>
  </w:style>
  <w:style w:type="paragraph" w:styleId="Header">
    <w:name w:val="header"/>
    <w:basedOn w:val="Normal"/>
    <w:link w:val="HeaderChar"/>
    <w:uiPriority w:val="99"/>
    <w:unhideWhenUsed/>
    <w:rsid w:val="00D247CB"/>
    <w:pPr>
      <w:tabs>
        <w:tab w:val="center" w:pos="4513"/>
        <w:tab w:val="right" w:pos="9026"/>
      </w:tabs>
    </w:pPr>
  </w:style>
  <w:style w:type="character" w:customStyle="1" w:styleId="HeaderChar">
    <w:name w:val="Header Char"/>
    <w:basedOn w:val="DefaultParagraphFont"/>
    <w:link w:val="Header"/>
    <w:uiPriority w:val="99"/>
    <w:rsid w:val="00D247CB"/>
    <w:rPr>
      <w:rFonts w:ascii="Arial" w:eastAsia="Arial" w:hAnsi="Arial" w:cs="Arial"/>
    </w:rPr>
  </w:style>
  <w:style w:type="paragraph" w:styleId="Footer">
    <w:name w:val="footer"/>
    <w:basedOn w:val="Normal"/>
    <w:link w:val="FooterChar"/>
    <w:uiPriority w:val="99"/>
    <w:unhideWhenUsed/>
    <w:rsid w:val="00D247CB"/>
    <w:pPr>
      <w:tabs>
        <w:tab w:val="center" w:pos="4513"/>
        <w:tab w:val="right" w:pos="9026"/>
      </w:tabs>
    </w:pPr>
  </w:style>
  <w:style w:type="character" w:customStyle="1" w:styleId="FooterChar">
    <w:name w:val="Footer Char"/>
    <w:basedOn w:val="DefaultParagraphFont"/>
    <w:link w:val="Footer"/>
    <w:uiPriority w:val="99"/>
    <w:rsid w:val="00D247C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5.xml"/><Relationship Id="rId13" Type="http://schemas.openxmlformats.org/officeDocument/2006/relationships/customXml" Target="../customXml/item1.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eader" Target="header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numbering" Target="numbering.xml"/><Relationship Id="rId6" Type="http://schemas.openxmlformats.org/officeDocument/2006/relationships/header" Target="header3.xml"/><Relationship Id="rId5" Type="http://schemas.openxmlformats.org/officeDocument/2006/relationships/header" Target="header2.xml"/><Relationship Id="rId15" Type="http://schemas.openxmlformats.org/officeDocument/2006/relationships/customXml" Target="../customXml/item3.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header" Target="header6.xml"/><Relationship Id="rId14" Type="http://schemas.openxmlformats.org/officeDocument/2006/relationships/customXml" Target="../customXml/item2.xml"/></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70978E405D94A85B37A9897C8B9E1" ma:contentTypeVersion="8" ma:contentTypeDescription="Create a new document." ma:contentTypeScope="" ma:versionID="d414830fa99c82eb4ecb3d2631e4b463">
  <xsd:schema xmlns:xsd="http://www.w3.org/2001/XMLSchema" xmlns:xs="http://www.w3.org/2001/XMLSchema" xmlns:p="http://schemas.microsoft.com/office/2006/metadata/properties" xmlns:ns2="f3fe1be9-4b5a-442a-8ec9-677bcf13008a" targetNamespace="http://schemas.microsoft.com/office/2006/metadata/properties" ma:root="true" ma:fieldsID="05635774448c50d28b2d6fb1d76be93b" ns2:_="">
    <xsd:import namespace="f3fe1be9-4b5a-442a-8ec9-677bcf130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e1be9-4b5a-442a-8ec9-677bcf130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9EEC56-F5D1-4112-BDBB-2AE793DC104B}"/>
</file>

<file path=customXml/itemProps2.xml><?xml version="1.0" encoding="utf-8"?>
<ds:datastoreItem xmlns:ds="http://schemas.openxmlformats.org/officeDocument/2006/customXml" ds:itemID="{E902B6E0-6E90-4B4B-BEBF-9B86554497C8}"/>
</file>

<file path=customXml/itemProps3.xml><?xml version="1.0" encoding="utf-8"?>
<ds:datastoreItem xmlns:ds="http://schemas.openxmlformats.org/officeDocument/2006/customXml" ds:itemID="{9C97FFAB-63EF-486D-89C0-A68E8A1B0A5E}"/>
</file>

<file path=docProps/app.xml><?xml version="1.0" encoding="utf-8"?>
<Properties xmlns="http://schemas.openxmlformats.org/officeDocument/2006/extended-properties" xmlns:vt="http://schemas.openxmlformats.org/officeDocument/2006/docPropsVTypes">
  <TotalTime>0</TotalTime>
  <Pages>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0x010100DE470978E405D94A85B37A9897C8B9E1</vt:lpwstr>
  </property>
</Properties>
</file>